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W w:w="0" w:type="auto"/>
        <w:tblBorders>
          <w:insideH w:val="single" w:sz="4" w:space="0" w:color="auto"/>
        </w:tblBorders>
        <w:tblLayout w:type="fixed"/>
        <w:tblLook w:val="01E0" w:firstRow="1" w:lastRow="1" w:firstColumn="1" w:lastColumn="1" w:noHBand="0" w:noVBand="0"/>
      </w:tblPr>
      <w:tblGrid>
        <w:gridCol w:w="7799"/>
      </w:tblGrid>
      <w:tr w:rsidR="00EB33E4" w:rsidRPr="00D001C1" w14:paraId="76DF9477" w14:textId="77777777" w:rsidTr="00EF5AD7">
        <w:tc>
          <w:tcPr>
            <w:tcW w:w="7799" w:type="dxa"/>
          </w:tcPr>
          <w:p w14:paraId="01DC2E0F" w14:textId="77777777" w:rsidR="00EB33E4" w:rsidRPr="00D001C1" w:rsidRDefault="00EB33E4" w:rsidP="00AF789C">
            <w:pPr>
              <w:rPr>
                <w:rFonts w:ascii="Arial" w:hAnsi="Arial" w:cs="Arial"/>
                <w:sz w:val="16"/>
                <w:szCs w:val="16"/>
              </w:rPr>
            </w:pPr>
            <w:r w:rsidRPr="00D001C1">
              <w:rPr>
                <w:rFonts w:ascii="Arial" w:hAnsi="Arial" w:cs="Arial"/>
                <w:sz w:val="16"/>
                <w:szCs w:val="16"/>
              </w:rPr>
              <w:t xml:space="preserve">eJournal </w:t>
            </w:r>
            <w:r w:rsidR="00BE175D" w:rsidRPr="00D001C1">
              <w:rPr>
                <w:rFonts w:ascii="Arial" w:hAnsi="Arial" w:cs="Arial"/>
                <w:sz w:val="16"/>
                <w:szCs w:val="16"/>
              </w:rPr>
              <w:t xml:space="preserve"> </w:t>
            </w:r>
            <w:r w:rsidR="00110DBB" w:rsidRPr="00D001C1">
              <w:rPr>
                <w:rFonts w:ascii="Arial" w:hAnsi="Arial" w:cs="Arial"/>
                <w:sz w:val="16"/>
                <w:szCs w:val="16"/>
              </w:rPr>
              <w:t>I</w:t>
            </w:r>
            <w:r w:rsidR="00BE175D" w:rsidRPr="00D001C1">
              <w:rPr>
                <w:rFonts w:ascii="Arial" w:hAnsi="Arial" w:cs="Arial"/>
                <w:sz w:val="16"/>
                <w:szCs w:val="16"/>
              </w:rPr>
              <w:t xml:space="preserve">lmu </w:t>
            </w:r>
            <w:r w:rsidR="008A5B15" w:rsidRPr="00D001C1">
              <w:rPr>
                <w:rFonts w:ascii="Arial" w:hAnsi="Arial" w:cs="Arial"/>
                <w:sz w:val="16"/>
                <w:szCs w:val="16"/>
              </w:rPr>
              <w:t>Komunikasi</w:t>
            </w:r>
            <w:r w:rsidR="00BE175D" w:rsidRPr="00D001C1">
              <w:rPr>
                <w:rFonts w:ascii="Arial" w:hAnsi="Arial" w:cs="Arial"/>
                <w:sz w:val="16"/>
                <w:szCs w:val="16"/>
              </w:rPr>
              <w:t>,</w:t>
            </w:r>
            <w:r w:rsidRPr="00D001C1">
              <w:rPr>
                <w:rFonts w:ascii="Arial" w:hAnsi="Arial" w:cs="Arial"/>
                <w:sz w:val="16"/>
                <w:szCs w:val="16"/>
              </w:rPr>
              <w:t xml:space="preserve">  20</w:t>
            </w:r>
            <w:r w:rsidR="00471BA6" w:rsidRPr="00D001C1">
              <w:rPr>
                <w:rFonts w:ascii="Arial" w:hAnsi="Arial" w:cs="Arial"/>
                <w:sz w:val="16"/>
                <w:szCs w:val="16"/>
              </w:rPr>
              <w:t>23, 10 (3</w:t>
            </w:r>
            <w:r w:rsidRPr="00D001C1">
              <w:rPr>
                <w:rFonts w:ascii="Arial" w:hAnsi="Arial" w:cs="Arial"/>
                <w:sz w:val="16"/>
                <w:szCs w:val="16"/>
              </w:rPr>
              <w:t xml:space="preserve">): </w:t>
            </w:r>
            <w:r w:rsidR="00471BA6" w:rsidRPr="00D001C1">
              <w:rPr>
                <w:rFonts w:ascii="Arial" w:hAnsi="Arial" w:cs="Arial"/>
                <w:sz w:val="16"/>
                <w:szCs w:val="16"/>
              </w:rPr>
              <w:t>69-81</w:t>
            </w:r>
            <w:r w:rsidR="00471BA6" w:rsidRPr="00D001C1">
              <w:rPr>
                <w:rFonts w:ascii="Arial" w:hAnsi="Arial" w:cs="Arial"/>
                <w:sz w:val="16"/>
                <w:szCs w:val="16"/>
              </w:rPr>
              <w:br/>
              <w:t>ISSN 2502 – 5961 (Cetak), ISSN 2502 – 597X (Online)</w:t>
            </w:r>
            <w:r w:rsidRPr="00D001C1">
              <w:rPr>
                <w:rFonts w:ascii="Arial" w:hAnsi="Arial" w:cs="Arial"/>
                <w:sz w:val="16"/>
                <w:szCs w:val="16"/>
              </w:rPr>
              <w:t>, ejournal.</w:t>
            </w:r>
            <w:r w:rsidR="00471BA6" w:rsidRPr="00D001C1">
              <w:rPr>
                <w:rFonts w:ascii="Arial" w:hAnsi="Arial" w:cs="Arial"/>
                <w:sz w:val="16"/>
                <w:szCs w:val="16"/>
              </w:rPr>
              <w:t>ilkom.fisip-unmul.ac.id</w:t>
            </w:r>
            <w:r w:rsidR="00BE175D" w:rsidRPr="00D001C1">
              <w:rPr>
                <w:rFonts w:ascii="Arial" w:hAnsi="Arial" w:cs="Arial"/>
                <w:sz w:val="16"/>
                <w:szCs w:val="16"/>
              </w:rPr>
              <w:t xml:space="preserve"> </w:t>
            </w:r>
            <w:r w:rsidR="00BE175D" w:rsidRPr="00D001C1">
              <w:rPr>
                <w:rFonts w:ascii="Arial" w:hAnsi="Arial" w:cs="Arial"/>
                <w:sz w:val="16"/>
                <w:szCs w:val="16"/>
              </w:rPr>
              <w:br/>
            </w:r>
            <w:r w:rsidRPr="00D001C1">
              <w:rPr>
                <w:rFonts w:ascii="Arial" w:hAnsi="Arial" w:cs="Arial"/>
                <w:sz w:val="16"/>
                <w:szCs w:val="16"/>
              </w:rPr>
              <w:t xml:space="preserve">© Copyright </w:t>
            </w:r>
            <w:r w:rsidR="00794C24" w:rsidRPr="00D001C1">
              <w:rPr>
                <w:rFonts w:ascii="Arial" w:hAnsi="Arial" w:cs="Arial"/>
                <w:sz w:val="16"/>
                <w:szCs w:val="16"/>
              </w:rPr>
              <w:t xml:space="preserve"> </w:t>
            </w:r>
            <w:r w:rsidRPr="00D001C1">
              <w:rPr>
                <w:rFonts w:ascii="Arial" w:hAnsi="Arial" w:cs="Arial"/>
                <w:sz w:val="16"/>
                <w:szCs w:val="16"/>
              </w:rPr>
              <w:t>20</w:t>
            </w:r>
            <w:r w:rsidR="00E67FF6" w:rsidRPr="00D001C1">
              <w:rPr>
                <w:rFonts w:ascii="Arial" w:hAnsi="Arial" w:cs="Arial"/>
                <w:sz w:val="16"/>
                <w:szCs w:val="16"/>
              </w:rPr>
              <w:t>2</w:t>
            </w:r>
            <w:r w:rsidR="00471BA6" w:rsidRPr="00D001C1">
              <w:rPr>
                <w:rFonts w:ascii="Arial" w:hAnsi="Arial" w:cs="Arial"/>
                <w:sz w:val="16"/>
                <w:szCs w:val="16"/>
              </w:rPr>
              <w:t>3</w:t>
            </w:r>
          </w:p>
        </w:tc>
      </w:tr>
    </w:tbl>
    <w:p w14:paraId="7A4FA113" w14:textId="77777777" w:rsidR="007C1D26" w:rsidRPr="00D001C1" w:rsidRDefault="007C1D26" w:rsidP="00AF789C">
      <w:pPr>
        <w:pStyle w:val="FootnoteText"/>
        <w:jc w:val="both"/>
        <w:rPr>
          <w:rFonts w:ascii="Calibri" w:hAnsi="Calibri"/>
          <w:sz w:val="22"/>
          <w:szCs w:val="22"/>
        </w:rPr>
      </w:pPr>
    </w:p>
    <w:p w14:paraId="5BE352CE" w14:textId="77777777" w:rsidR="00471BA6" w:rsidRPr="00D001C1" w:rsidRDefault="00471BA6" w:rsidP="00AF789C">
      <w:pPr>
        <w:pStyle w:val="FootnoteText"/>
        <w:jc w:val="both"/>
        <w:rPr>
          <w:rFonts w:ascii="Calibri" w:hAnsi="Calibri"/>
          <w:sz w:val="22"/>
          <w:szCs w:val="22"/>
        </w:rPr>
      </w:pPr>
    </w:p>
    <w:p w14:paraId="3AECA13F" w14:textId="77777777" w:rsidR="00034805" w:rsidRPr="00D001C1" w:rsidRDefault="00034805" w:rsidP="00AF789C">
      <w:pPr>
        <w:pStyle w:val="FootnoteText"/>
        <w:jc w:val="both"/>
        <w:rPr>
          <w:rFonts w:ascii="Calibri" w:hAnsi="Calibri"/>
          <w:sz w:val="22"/>
          <w:szCs w:val="22"/>
        </w:rPr>
      </w:pPr>
    </w:p>
    <w:p w14:paraId="22F2C3C2" w14:textId="6E06486F" w:rsidR="00034805" w:rsidRPr="00D001C1" w:rsidRDefault="00426D88" w:rsidP="00AF789C">
      <w:pPr>
        <w:pStyle w:val="FootnoteText"/>
        <w:jc w:val="center"/>
        <w:rPr>
          <w:b/>
          <w:bCs/>
          <w:sz w:val="26"/>
          <w:szCs w:val="26"/>
        </w:rPr>
      </w:pPr>
      <w:r w:rsidRPr="00D001C1">
        <w:rPr>
          <w:b/>
          <w:bCs/>
          <w:sz w:val="28"/>
          <w:szCs w:val="28"/>
        </w:rPr>
        <w:t>STRATEGI KOMUNIKASI LINGKUNGAN MANGROVE CENTER COMMUNITY DALAM MENINGKATKAN PARTISIPASI MASYARAKAT PADA KEGIATAN EKOWISATA DI KAMPUNG TEMBUDAN KABUPATEN BERAU</w:t>
      </w:r>
    </w:p>
    <w:p w14:paraId="564CA318" w14:textId="77777777" w:rsidR="007C1D26" w:rsidRPr="00D001C1" w:rsidRDefault="007C1D26" w:rsidP="00AF789C">
      <w:pPr>
        <w:pStyle w:val="FootnoteText"/>
        <w:jc w:val="both"/>
        <w:rPr>
          <w:sz w:val="22"/>
          <w:szCs w:val="22"/>
        </w:rPr>
      </w:pPr>
    </w:p>
    <w:p w14:paraId="5519C3B5" w14:textId="77777777" w:rsidR="00034805" w:rsidRPr="00D001C1" w:rsidRDefault="00426D88" w:rsidP="00AF789C">
      <w:pPr>
        <w:pStyle w:val="FootnoteText"/>
        <w:jc w:val="center"/>
        <w:rPr>
          <w:b/>
          <w:bCs/>
          <w:sz w:val="24"/>
          <w:szCs w:val="24"/>
        </w:rPr>
      </w:pPr>
      <w:r w:rsidRPr="00D001C1">
        <w:rPr>
          <w:b/>
          <w:bCs/>
          <w:sz w:val="24"/>
          <w:szCs w:val="24"/>
        </w:rPr>
        <w:t>Dwi Naomi Ceriawati</w:t>
      </w:r>
      <w:r w:rsidR="00034805" w:rsidRPr="00D001C1">
        <w:rPr>
          <w:rStyle w:val="FootnoteReference"/>
          <w:b/>
          <w:bCs/>
          <w:sz w:val="24"/>
          <w:szCs w:val="24"/>
        </w:rPr>
        <w:footnoteReference w:id="1"/>
      </w:r>
      <w:r w:rsidRPr="00D001C1">
        <w:rPr>
          <w:b/>
          <w:bCs/>
          <w:sz w:val="24"/>
          <w:szCs w:val="24"/>
        </w:rPr>
        <w:t>,</w:t>
      </w:r>
      <w:r w:rsidR="00FB575A" w:rsidRPr="00D001C1">
        <w:rPr>
          <w:b/>
          <w:bCs/>
          <w:sz w:val="24"/>
          <w:szCs w:val="24"/>
        </w:rPr>
        <w:t xml:space="preserve"> </w:t>
      </w:r>
      <w:r w:rsidRPr="00D001C1">
        <w:rPr>
          <w:b/>
          <w:bCs/>
          <w:sz w:val="24"/>
          <w:szCs w:val="24"/>
        </w:rPr>
        <w:t>Erwiantono</w:t>
      </w:r>
      <w:r w:rsidRPr="00D001C1">
        <w:rPr>
          <w:b/>
          <w:bCs/>
          <w:sz w:val="24"/>
          <w:szCs w:val="24"/>
          <w:vertAlign w:val="superscript"/>
        </w:rPr>
        <w:t>2</w:t>
      </w:r>
      <w:r w:rsidRPr="00D001C1">
        <w:rPr>
          <w:b/>
          <w:bCs/>
          <w:sz w:val="24"/>
          <w:szCs w:val="24"/>
        </w:rPr>
        <w:t>, Annisa Wahyuni Arsyad</w:t>
      </w:r>
      <w:r w:rsidRPr="00D001C1">
        <w:rPr>
          <w:b/>
          <w:bCs/>
          <w:sz w:val="24"/>
          <w:szCs w:val="24"/>
          <w:vertAlign w:val="superscript"/>
        </w:rPr>
        <w:t>3</w:t>
      </w:r>
    </w:p>
    <w:p w14:paraId="5875D77C" w14:textId="77777777" w:rsidR="00034805" w:rsidRPr="00D001C1" w:rsidRDefault="00034805" w:rsidP="00AF789C">
      <w:pPr>
        <w:pStyle w:val="FootnoteText"/>
        <w:ind w:left="284" w:firstLine="397"/>
        <w:jc w:val="both"/>
        <w:rPr>
          <w:b/>
          <w:bCs/>
          <w:sz w:val="22"/>
          <w:szCs w:val="22"/>
        </w:rPr>
      </w:pPr>
    </w:p>
    <w:p w14:paraId="3BD89CFE" w14:textId="77777777" w:rsidR="00034805" w:rsidRPr="00D001C1" w:rsidRDefault="00034805" w:rsidP="00AF789C">
      <w:pPr>
        <w:pStyle w:val="FootnoteText"/>
        <w:jc w:val="both"/>
        <w:rPr>
          <w:b/>
          <w:bCs/>
          <w:i/>
          <w:iCs/>
          <w:sz w:val="22"/>
          <w:szCs w:val="22"/>
        </w:rPr>
      </w:pPr>
    </w:p>
    <w:p w14:paraId="000B9A2A" w14:textId="77777777" w:rsidR="00034805" w:rsidRPr="00D001C1" w:rsidRDefault="00E44122" w:rsidP="00AF789C">
      <w:pPr>
        <w:pStyle w:val="FootnoteText"/>
        <w:jc w:val="center"/>
        <w:rPr>
          <w:b/>
          <w:bCs/>
          <w:i/>
          <w:iCs/>
          <w:sz w:val="23"/>
          <w:szCs w:val="23"/>
        </w:rPr>
      </w:pPr>
      <w:r w:rsidRPr="00D001C1">
        <w:rPr>
          <w:b/>
          <w:bCs/>
          <w:i/>
          <w:iCs/>
          <w:sz w:val="23"/>
          <w:szCs w:val="23"/>
        </w:rPr>
        <w:t>Abstrak</w:t>
      </w:r>
    </w:p>
    <w:p w14:paraId="5825E139" w14:textId="77777777" w:rsidR="00FB575A" w:rsidRPr="00D001C1" w:rsidRDefault="00FB575A" w:rsidP="00AF789C">
      <w:pPr>
        <w:pStyle w:val="FootnoteText"/>
        <w:ind w:firstLine="720"/>
        <w:jc w:val="both"/>
        <w:rPr>
          <w:i/>
          <w:iCs/>
          <w:sz w:val="23"/>
          <w:szCs w:val="23"/>
        </w:rPr>
      </w:pPr>
      <w:r w:rsidRPr="00D001C1">
        <w:rPr>
          <w:i/>
          <w:iCs/>
          <w:sz w:val="23"/>
          <w:szCs w:val="23"/>
        </w:rPr>
        <w:t>Tujuan penelitian ini untuk menganalisis bagaimana strategi lingkungan Mangrove Center Community dalam meningkatkan partisipasi masyarakat pada kegiatan ekowisata dan apa saja faktor pendukung serta faktor penghambat yang dihadapi oleh Mangrove Center Community. Penelitian ini dilakukan di Kampung Tembudan, pada masyarakat yang terlibat secara langsung dan tidak langsung dalam kegiatan ekowisata. Jenis penelitian ini adalah deskriptif kualitatif. Fokus penelitian ini langkah-langkah strategi komunikasi lingkungan yang terdiri dari tahap penilaian, tahap perencanaan, tahap produksi pesan serta tahap aksi dan refleksi. Teknik pengumpulan data yang digunakan adalah observasi, wawancara, dan dokumentasi. Teknik analisis data yang digunakan dalam penelitian ini adalah komponen analisis data model interaktif yang dikemukakan oleh Miles dan Huberman.</w:t>
      </w:r>
    </w:p>
    <w:p w14:paraId="403E28BE" w14:textId="77777777" w:rsidR="00025672" w:rsidRPr="00D001C1" w:rsidRDefault="00FB575A" w:rsidP="00AF789C">
      <w:pPr>
        <w:pStyle w:val="FootnoteText"/>
        <w:ind w:firstLine="720"/>
        <w:jc w:val="both"/>
        <w:rPr>
          <w:i/>
          <w:sz w:val="24"/>
          <w:szCs w:val="24"/>
        </w:rPr>
      </w:pPr>
      <w:r w:rsidRPr="00D001C1">
        <w:rPr>
          <w:i/>
          <w:iCs/>
          <w:sz w:val="23"/>
          <w:szCs w:val="23"/>
        </w:rPr>
        <w:t>Hasil penelitian menunjukkan bahwa strategi komunikasi lingkungan Mangrove Center Community dalam meningkatkan partisipasi masyarakat pada kegiatan pada kegiatan ekowisata di Kampung Tembudan melalui 4 tahap. Tahap penilaian yang terdiri dari analisis situasi dan identifikasi masalah, analisis pihak atau pelaku yang terlibat dan komunikasi objektif yang dapat meningkatkan pengetahuan dan mempengaruhi perilaku. Tahap perencanaan yang terdiri dari pengembangan strategi komunikasi, memotivasi, dan memobilisasi masyarakat serta pemilihan media. Tahap produksi pesan yang terdiri dari desain pesan yang akan disampaikan dan produksi media disertai pretest. Tahap aksi dan refleksi yang terdiri dari penyebaran melalui media dan implementasinya, proses dokumentasi, monitoring dan evaluasi.</w:t>
      </w:r>
    </w:p>
    <w:p w14:paraId="428FB0E1" w14:textId="77777777" w:rsidR="00341DDA" w:rsidRPr="00D001C1" w:rsidRDefault="00341DDA" w:rsidP="00AF789C">
      <w:pPr>
        <w:pStyle w:val="FootnoteText"/>
        <w:ind w:firstLine="720"/>
        <w:jc w:val="both"/>
        <w:rPr>
          <w:b/>
          <w:bCs/>
          <w:i/>
          <w:iCs/>
          <w:sz w:val="23"/>
          <w:szCs w:val="23"/>
        </w:rPr>
      </w:pPr>
    </w:p>
    <w:p w14:paraId="2BADCAC1" w14:textId="66B4D657" w:rsidR="00E44122" w:rsidRPr="00D001C1" w:rsidRDefault="00034805" w:rsidP="00AF789C">
      <w:pPr>
        <w:pStyle w:val="FootnoteText"/>
        <w:ind w:firstLine="720"/>
        <w:jc w:val="both"/>
        <w:rPr>
          <w:i/>
          <w:sz w:val="24"/>
          <w:szCs w:val="24"/>
        </w:rPr>
      </w:pPr>
      <w:r w:rsidRPr="00D001C1">
        <w:rPr>
          <w:b/>
          <w:bCs/>
          <w:i/>
          <w:iCs/>
          <w:sz w:val="23"/>
          <w:szCs w:val="23"/>
        </w:rPr>
        <w:t>Kata Kunci</w:t>
      </w:r>
      <w:r w:rsidR="00E44122" w:rsidRPr="00D001C1">
        <w:rPr>
          <w:b/>
          <w:bCs/>
          <w:i/>
          <w:iCs/>
          <w:sz w:val="23"/>
          <w:szCs w:val="23"/>
        </w:rPr>
        <w:t xml:space="preserve"> </w:t>
      </w:r>
      <w:r w:rsidRPr="00D001C1">
        <w:rPr>
          <w:b/>
          <w:bCs/>
          <w:i/>
          <w:iCs/>
          <w:sz w:val="23"/>
          <w:szCs w:val="23"/>
        </w:rPr>
        <w:t>:</w:t>
      </w:r>
      <w:r w:rsidR="00E44122" w:rsidRPr="00D001C1">
        <w:rPr>
          <w:i/>
          <w:iCs/>
          <w:sz w:val="23"/>
          <w:szCs w:val="23"/>
        </w:rPr>
        <w:t xml:space="preserve"> Strategi Komunikasi, Komunikasi Lingkungan, Partisipasi Masyarakat, Ekowisata Mangrove, Mangrove Center Community</w:t>
      </w:r>
    </w:p>
    <w:p w14:paraId="45481DC3" w14:textId="77777777" w:rsidR="00D34950" w:rsidRPr="00D001C1" w:rsidRDefault="00D34950" w:rsidP="00AF789C">
      <w:pPr>
        <w:pStyle w:val="FootnoteText"/>
        <w:jc w:val="both"/>
        <w:rPr>
          <w:b/>
          <w:bCs/>
          <w:sz w:val="23"/>
          <w:szCs w:val="23"/>
          <w:lang w:val="en-US"/>
        </w:rPr>
      </w:pPr>
    </w:p>
    <w:p w14:paraId="7E9ECE51" w14:textId="20D89A2A" w:rsidR="00034805" w:rsidRPr="00D001C1" w:rsidRDefault="001C111F" w:rsidP="00AF789C">
      <w:pPr>
        <w:pStyle w:val="FootnoteText"/>
        <w:jc w:val="both"/>
        <w:rPr>
          <w:b/>
          <w:bCs/>
          <w:sz w:val="23"/>
          <w:szCs w:val="23"/>
          <w:lang w:val="en-US"/>
        </w:rPr>
      </w:pPr>
      <w:r w:rsidRPr="00D001C1">
        <w:rPr>
          <w:b/>
          <w:bCs/>
          <w:sz w:val="23"/>
          <w:szCs w:val="23"/>
          <w:lang w:val="en-US"/>
        </w:rPr>
        <w:t>PENDAHULUAN</w:t>
      </w:r>
    </w:p>
    <w:p w14:paraId="2D5E07DE" w14:textId="149BA370" w:rsidR="00BE1B66" w:rsidRPr="00D001C1" w:rsidRDefault="00034805" w:rsidP="00AF789C">
      <w:pPr>
        <w:jc w:val="both"/>
      </w:pPr>
      <w:r w:rsidRPr="00D001C1">
        <w:rPr>
          <w:b/>
          <w:bCs/>
          <w:sz w:val="23"/>
          <w:szCs w:val="23"/>
        </w:rPr>
        <w:tab/>
      </w:r>
      <w:r w:rsidR="00BE1B66" w:rsidRPr="00D001C1">
        <w:rPr>
          <w:rFonts w:eastAsia="SimSun"/>
          <w:sz w:val="23"/>
          <w:szCs w:val="23"/>
          <w:lang w:val="id-ID"/>
        </w:rPr>
        <w:t>Hutan mangrove</w:t>
      </w:r>
      <w:r w:rsidR="00BE1B66" w:rsidRPr="00D001C1">
        <w:rPr>
          <w:sz w:val="23"/>
          <w:szCs w:val="23"/>
        </w:rPr>
        <w:t xml:space="preserve"> merupakan salah satu upaya pemanfaatan jasa lingkungan dari kawasan pesisir secara berkelanjutan.</w:t>
      </w:r>
      <w:r w:rsidR="00BE1B66" w:rsidRPr="00D001C1">
        <w:rPr>
          <w:sz w:val="23"/>
          <w:szCs w:val="23"/>
          <w:lang w:val="id-ID"/>
        </w:rPr>
        <w:t xml:space="preserve"> </w:t>
      </w:r>
      <w:r w:rsidR="009420D1" w:rsidRPr="00D001C1">
        <w:rPr>
          <w:sz w:val="23"/>
          <w:szCs w:val="23"/>
        </w:rPr>
        <w:t>Hutan mangrove berfungsi selaku penjaga tepi laut dari ancaman tsunami, penahan abrasi serta jebakan sedimen, pendaur hara, melindungi daya produksi perikanan, peredam intervensi air laut, cagak kesehatan, melindungi keragaman biologi, serta menopang ekosistem pantai yang lain</w:t>
      </w:r>
      <w:r w:rsidR="00BE1B66" w:rsidRPr="00D001C1">
        <w:rPr>
          <w:sz w:val="23"/>
          <w:szCs w:val="23"/>
        </w:rPr>
        <w:t>.</w:t>
      </w:r>
      <w:r w:rsidR="00BE1B66" w:rsidRPr="00D001C1">
        <w:rPr>
          <w:sz w:val="23"/>
          <w:szCs w:val="23"/>
          <w:lang w:val="id-ID"/>
        </w:rPr>
        <w:t xml:space="preserve"> Pemanfaatan ekosistem mangrove sebagai destinasi wisata sejalan dengan terjadinya pergeseran minat wisatawan yang hanya datang melakukan kunjungan wisata menjadi wisatawan yang datang untuk melakukan kunjungan wisata dengan destinasi wisata yang memiliki unsur edukasi. </w:t>
      </w:r>
      <w:r w:rsidR="009420D1" w:rsidRPr="00D001C1">
        <w:rPr>
          <w:sz w:val="23"/>
          <w:szCs w:val="23"/>
        </w:rPr>
        <w:t>Ekowisata pada hutan mangrove ditatap bisa bersinergi dengan tahap pelestarian ekosistem hutan dengan cara jelas</w:t>
      </w:r>
      <w:r w:rsidR="009813DF" w:rsidRPr="00D001C1">
        <w:rPr>
          <w:sz w:val="23"/>
          <w:szCs w:val="23"/>
        </w:rPr>
        <w:t xml:space="preserve"> </w:t>
      </w:r>
      <w:r w:rsidR="009420D1" w:rsidRPr="00D001C1">
        <w:rPr>
          <w:sz w:val="23"/>
          <w:szCs w:val="23"/>
        </w:rPr>
        <w:t>(Mulyadi serta Fitriani, 2012</w:t>
      </w:r>
      <w:r w:rsidR="009420D1" w:rsidRPr="00D001C1">
        <w:t>)</w:t>
      </w:r>
      <w:r w:rsidR="00BE1B66" w:rsidRPr="00D001C1">
        <w:t xml:space="preserve">. Sesuai dengan konsep tersebut, berdasarkan hasil observasi peneliti Kampung Tembudan yang merupakan salah satu kampung di wilayah pesisir Kabupaten Berau mengembangkan destinasi ekowisata berbasis sumberdaya mangrove. </w:t>
      </w:r>
    </w:p>
    <w:p w14:paraId="0B608EAB" w14:textId="77777777" w:rsidR="00BE1B66" w:rsidRPr="00D001C1" w:rsidRDefault="00BE1B66" w:rsidP="00AF789C">
      <w:pPr>
        <w:jc w:val="both"/>
        <w:rPr>
          <w:rFonts w:eastAsia="Poppins"/>
        </w:rPr>
      </w:pPr>
      <w:r w:rsidRPr="00D001C1">
        <w:rPr>
          <w:sz w:val="23"/>
          <w:szCs w:val="23"/>
        </w:rPr>
        <w:t>E</w:t>
      </w:r>
      <w:r w:rsidRPr="00D001C1">
        <w:rPr>
          <w:sz w:val="23"/>
          <w:szCs w:val="23"/>
          <w:lang w:val="id-ID"/>
        </w:rPr>
        <w:t>kowisata mangrove di Kampung Tembudan dikelola oleh</w:t>
      </w:r>
      <w:r w:rsidRPr="00D001C1">
        <w:rPr>
          <w:sz w:val="23"/>
          <w:szCs w:val="23"/>
        </w:rPr>
        <w:t xml:space="preserve"> kelompok pengelola mangrove atau</w:t>
      </w:r>
      <w:r w:rsidRPr="00D001C1">
        <w:rPr>
          <w:sz w:val="23"/>
          <w:szCs w:val="23"/>
          <w:lang w:val="id-ID"/>
        </w:rPr>
        <w:t xml:space="preserve"> Mangrove Center Community (MCC) yang saat ini juga bekerjasama dengan Kelompok Nelayan Kerapu dalam pengawasan dan pemberdayaan potensi laut dan mangrove.</w:t>
      </w:r>
      <w:r w:rsidRPr="00D001C1">
        <w:rPr>
          <w:sz w:val="23"/>
          <w:szCs w:val="23"/>
        </w:rPr>
        <w:t xml:space="preserve"> </w:t>
      </w:r>
      <w:r w:rsidRPr="00D001C1">
        <w:rPr>
          <w:sz w:val="23"/>
          <w:szCs w:val="23"/>
          <w:lang w:val="id-ID"/>
        </w:rPr>
        <w:t>MCC</w:t>
      </w:r>
      <w:r w:rsidRPr="00D001C1">
        <w:rPr>
          <w:sz w:val="23"/>
          <w:szCs w:val="23"/>
        </w:rPr>
        <w:t xml:space="preserve"> berdiri pada Tahun 2018 dengan anggota sebanyak 26 orang yang diresmikan melalui SK Kepala Kampung Tembudan Nomor 13 Tahun 2018. MCC </w:t>
      </w:r>
      <w:r w:rsidRPr="00D001C1">
        <w:rPr>
          <w:sz w:val="23"/>
          <w:szCs w:val="23"/>
          <w:lang w:val="id-ID"/>
        </w:rPr>
        <w:t xml:space="preserve">didampingi oleh Yayasan Penyu Berau (YPB) yang merupakan program </w:t>
      </w:r>
      <w:r w:rsidRPr="00D001C1">
        <w:rPr>
          <w:rFonts w:eastAsia="Poppins"/>
        </w:rPr>
        <w:t xml:space="preserve">Tropical Forest Conservation Act Kalimantan (TFCA Kalimantan). TFCA Kalimantan adalah program kerjasama antara Pemerintah Amerika Serikat dan Pemerintah Indonesia dengan The Nature Conservancy (TNC) dan World Wildlife Fund for Nature (WWF) </w:t>
      </w:r>
      <w:r w:rsidR="009420D1" w:rsidRPr="00D001C1">
        <w:rPr>
          <w:rFonts w:eastAsia="Poppins"/>
        </w:rPr>
        <w:t>buat mencegah keragaman biologi bumi, melindungi karbonium hutan, tingkatkan nafkah warga dengan metode serta kaidah yang selaras dengan proteksi hutan di Kalimantan</w:t>
      </w:r>
      <w:r w:rsidRPr="00D001C1">
        <w:rPr>
          <w:rFonts w:eastAsia="Poppins"/>
        </w:rPr>
        <w:t>.</w:t>
      </w:r>
    </w:p>
    <w:p w14:paraId="124DE062" w14:textId="77777777" w:rsidR="00BE1B66" w:rsidRPr="00D001C1" w:rsidRDefault="00BE1B66" w:rsidP="00AF789C">
      <w:pPr>
        <w:jc w:val="both"/>
      </w:pPr>
      <w:r w:rsidRPr="00D001C1">
        <w:rPr>
          <w:rFonts w:eastAsia="Poppins"/>
        </w:rPr>
        <w:t xml:space="preserve">Kehadiran MCC diharapkan dapat mengatasi sejumlah permasalahan yang ada. Salah satu permasalahannya ialah tingkat kesadaran masyarakat setempat untuk ikut serta berpartisipasi pada kegiatan ekowisata mangrove masih relatif kurang. Masalah lain yaitu belum optimalnya pengelolaan hutan mangrove di Kampung Tembudan, pengelolaan manajemen kelompok yang kurang baik, serta ekowisata mangrove yang belum dikenal luas oleh masyarakat, oleh karena itu perlu dilakukan pengembangan dan peningkatan kawasan ekowisata mangrove serta peningkatan jumlah kunjungan wisatawan. Berkaitan dengan hal tersebut maka diperlukan pendekatan dengan cara membangun komunikasi lingkungan dengan masyarakat yang dapat meningkatkan pemahaman masyarakat tentang pentingnya penerapan dan pengembangan ekowisata hutan mangrove dalam kehidupan sehari-hari masyarakat kampung pesisir. MCC memiliki peran dalam meningkatkan pemahaman kepedulian terhadap lingkungan dan pemahaman </w:t>
      </w:r>
      <w:r w:rsidRPr="00D001C1">
        <w:rPr>
          <w:rFonts w:eastAsia="Poppins"/>
        </w:rPr>
        <w:lastRenderedPageBreak/>
        <w:t>akan potensi wisata Kampung Tembudan pada masyarakat. Pemahaman akan manfaat pengelolaan ekowisata menjadi salah satu alasan masyarakat berpartisipasi dalam pengembangan kegiatan tersebut. Partisipasi masyarakat didasari oleh pemenuhan kebutuhan hidup, mata pencaharian yang bervariatif serta tingkat ekonomi yang beragam mempengaruhi masyarakat untuk ikut terlibat dalam pengelolaan dan pengembangan ekowisata.</w:t>
      </w:r>
    </w:p>
    <w:p w14:paraId="50A5D429" w14:textId="77777777" w:rsidR="00EF44C3" w:rsidRPr="00D001C1" w:rsidRDefault="00EF44C3" w:rsidP="00AF789C">
      <w:pPr>
        <w:pStyle w:val="FootnoteText"/>
        <w:ind w:firstLine="720"/>
        <w:jc w:val="both"/>
        <w:rPr>
          <w:sz w:val="23"/>
          <w:szCs w:val="23"/>
          <w:lang w:val="sv-SE"/>
        </w:rPr>
      </w:pPr>
    </w:p>
    <w:p w14:paraId="04C90A75" w14:textId="77777777" w:rsidR="008E3006" w:rsidRPr="00D001C1" w:rsidRDefault="008E3006" w:rsidP="00AF789C">
      <w:pPr>
        <w:pStyle w:val="FootnoteText"/>
        <w:jc w:val="both"/>
        <w:rPr>
          <w:b/>
          <w:bCs/>
          <w:sz w:val="23"/>
          <w:szCs w:val="23"/>
          <w:lang w:val="sv-SE"/>
        </w:rPr>
      </w:pPr>
      <w:r w:rsidRPr="00D001C1">
        <w:rPr>
          <w:b/>
          <w:bCs/>
          <w:sz w:val="23"/>
          <w:szCs w:val="23"/>
          <w:lang w:val="sv-SE"/>
        </w:rPr>
        <w:t>Rumusan Masalah</w:t>
      </w:r>
    </w:p>
    <w:p w14:paraId="2FA2CAA6" w14:textId="721B1F54" w:rsidR="008E3006" w:rsidRPr="00D001C1" w:rsidRDefault="008E3006" w:rsidP="00AF789C">
      <w:pPr>
        <w:pStyle w:val="ListParagraph"/>
        <w:numPr>
          <w:ilvl w:val="0"/>
          <w:numId w:val="20"/>
        </w:numPr>
        <w:spacing w:after="100" w:afterAutospacing="1" w:line="240" w:lineRule="auto"/>
        <w:ind w:left="360"/>
        <w:jc w:val="both"/>
        <w:rPr>
          <w:rFonts w:ascii="Times New Roman" w:eastAsia="sans-serif" w:hAnsi="Times New Roman"/>
          <w:sz w:val="23"/>
          <w:szCs w:val="23"/>
          <w:lang w:val="id-ID" w:bidi="ar"/>
        </w:rPr>
      </w:pPr>
      <w:r w:rsidRPr="00D001C1">
        <w:rPr>
          <w:rFonts w:ascii="Times New Roman" w:eastAsia="sans-serif" w:hAnsi="Times New Roman"/>
          <w:sz w:val="23"/>
          <w:szCs w:val="23"/>
          <w:lang w:val="id-ID" w:bidi="ar"/>
        </w:rPr>
        <w:t>Bagaimana</w:t>
      </w:r>
      <w:r w:rsidR="00D001C1">
        <w:rPr>
          <w:rFonts w:ascii="Times New Roman" w:eastAsia="sans-serif" w:hAnsi="Times New Roman"/>
          <w:sz w:val="23"/>
          <w:szCs w:val="23"/>
          <w:lang w:val="id-ID" w:bidi="ar"/>
        </w:rPr>
        <w:t xml:space="preserve"> </w:t>
      </w:r>
      <w:r w:rsidRPr="00D001C1">
        <w:rPr>
          <w:rFonts w:ascii="Times New Roman" w:eastAsia="sans-serif" w:hAnsi="Times New Roman"/>
          <w:sz w:val="22"/>
          <w:szCs w:val="22"/>
        </w:rPr>
        <w:t>Strategi Komunikasi Lingkungan Mangrove Center Community dalam Meningkatkan Partisipasi Masyarakat pada Kegiatan Ekowisata di Kampung Tembudan Kabupaten Berau</w:t>
      </w:r>
      <w:r w:rsidRPr="00D001C1">
        <w:rPr>
          <w:rFonts w:ascii="Times New Roman" w:eastAsia="sans-serif" w:hAnsi="Times New Roman"/>
          <w:sz w:val="23"/>
          <w:szCs w:val="23"/>
          <w:lang w:val="id-ID" w:bidi="ar"/>
        </w:rPr>
        <w:t>?</w:t>
      </w:r>
    </w:p>
    <w:p w14:paraId="13451939" w14:textId="77777777" w:rsidR="008E3006" w:rsidRPr="00D001C1" w:rsidRDefault="008E3006" w:rsidP="00AF789C">
      <w:pPr>
        <w:pStyle w:val="ListParagraph"/>
        <w:numPr>
          <w:ilvl w:val="0"/>
          <w:numId w:val="20"/>
        </w:numPr>
        <w:spacing w:before="100" w:beforeAutospacing="1" w:after="100" w:afterAutospacing="1" w:line="240" w:lineRule="auto"/>
        <w:ind w:left="360"/>
        <w:jc w:val="both"/>
        <w:rPr>
          <w:rFonts w:ascii="Times New Roman" w:eastAsia="sans-serif" w:hAnsi="Times New Roman"/>
          <w:sz w:val="24"/>
          <w:szCs w:val="24"/>
          <w:lang w:val="id-ID" w:bidi="ar"/>
        </w:rPr>
      </w:pPr>
      <w:r w:rsidRPr="00D001C1">
        <w:rPr>
          <w:rFonts w:ascii="Times New Roman" w:eastAsia="sans-serif" w:hAnsi="Times New Roman"/>
          <w:sz w:val="23"/>
          <w:szCs w:val="23"/>
          <w:lang w:bidi="ar"/>
        </w:rPr>
        <w:t>Apa saja yang menjadi faktor pendukung dan penghambat dalam melaksanakan Strategi Komunikasi Lingkungan Mangrove Center Community dalam Meningkatkan Partisipasi Masyarakat pada Kegiatan Ekowisata di Kampung Tembudan Kabupaten Berau?</w:t>
      </w:r>
    </w:p>
    <w:p w14:paraId="5CE56E28" w14:textId="77777777" w:rsidR="008E3006" w:rsidRPr="00D001C1" w:rsidRDefault="008E3006" w:rsidP="00AF789C">
      <w:pPr>
        <w:pStyle w:val="FootnoteText"/>
        <w:jc w:val="both"/>
        <w:rPr>
          <w:b/>
          <w:bCs/>
          <w:sz w:val="23"/>
          <w:szCs w:val="23"/>
          <w:lang w:val="sv-SE"/>
        </w:rPr>
      </w:pPr>
      <w:r w:rsidRPr="00D001C1">
        <w:rPr>
          <w:b/>
          <w:bCs/>
          <w:sz w:val="23"/>
          <w:szCs w:val="23"/>
          <w:lang w:val="sv-SE"/>
        </w:rPr>
        <w:t>Tujuan Penelitian</w:t>
      </w:r>
    </w:p>
    <w:p w14:paraId="68BFD530" w14:textId="77777777" w:rsidR="008E3006" w:rsidRPr="00D001C1" w:rsidRDefault="008E3006" w:rsidP="00AF789C">
      <w:pPr>
        <w:pStyle w:val="FootnoteText"/>
        <w:numPr>
          <w:ilvl w:val="0"/>
          <w:numId w:val="22"/>
        </w:numPr>
        <w:ind w:left="360"/>
        <w:jc w:val="both"/>
        <w:rPr>
          <w:sz w:val="23"/>
          <w:szCs w:val="23"/>
          <w:lang w:val="sv-SE"/>
        </w:rPr>
      </w:pPr>
      <w:r w:rsidRPr="00D001C1">
        <w:rPr>
          <w:sz w:val="23"/>
          <w:szCs w:val="23"/>
          <w:lang w:val="sv-SE"/>
        </w:rPr>
        <w:t>Untuk mendeskripsikan dan menganalisis strategi komunikasi lingkungan Mangrove Center Community dalam meningkatkan partisipasi masyarakat pada kegiatan ekowisata di Kampung Tembudan Kabupaten Berau.</w:t>
      </w:r>
    </w:p>
    <w:p w14:paraId="2262786B" w14:textId="77777777" w:rsidR="008E3006" w:rsidRPr="00D001C1" w:rsidRDefault="008E3006" w:rsidP="00AF789C">
      <w:pPr>
        <w:pStyle w:val="FootnoteText"/>
        <w:numPr>
          <w:ilvl w:val="0"/>
          <w:numId w:val="22"/>
        </w:numPr>
        <w:ind w:left="360"/>
        <w:jc w:val="both"/>
        <w:rPr>
          <w:sz w:val="23"/>
          <w:szCs w:val="23"/>
          <w:lang w:val="sv-SE"/>
        </w:rPr>
      </w:pPr>
      <w:r w:rsidRPr="00D001C1">
        <w:rPr>
          <w:sz w:val="23"/>
          <w:szCs w:val="23"/>
          <w:lang w:val="sv-SE"/>
        </w:rPr>
        <w:t xml:space="preserve">Untuk mengidentifikasi faktor pendukung dan faktor penghambat komunikasi dalam meningkatakan partisipasi masyarakat pada kegiatan ekowisata di Kampung Tembudan Kabupaten Berau. </w:t>
      </w:r>
    </w:p>
    <w:p w14:paraId="36B25C84" w14:textId="77777777" w:rsidR="008E3006" w:rsidRPr="00D001C1" w:rsidRDefault="008E3006" w:rsidP="00AF789C">
      <w:pPr>
        <w:pStyle w:val="FootnoteText"/>
        <w:jc w:val="both"/>
        <w:rPr>
          <w:b/>
          <w:bCs/>
          <w:sz w:val="23"/>
          <w:szCs w:val="23"/>
          <w:lang w:val="sv-SE"/>
        </w:rPr>
      </w:pPr>
    </w:p>
    <w:p w14:paraId="7393FDE8" w14:textId="77777777" w:rsidR="008E3006" w:rsidRPr="00D001C1" w:rsidRDefault="008E3006" w:rsidP="00AF789C">
      <w:pPr>
        <w:pStyle w:val="FootnoteText"/>
        <w:jc w:val="both"/>
        <w:rPr>
          <w:b/>
          <w:bCs/>
          <w:sz w:val="23"/>
          <w:szCs w:val="23"/>
          <w:lang w:val="sv-SE"/>
        </w:rPr>
      </w:pPr>
      <w:r w:rsidRPr="00D001C1">
        <w:rPr>
          <w:b/>
          <w:bCs/>
          <w:sz w:val="23"/>
          <w:szCs w:val="23"/>
          <w:lang w:val="sv-SE"/>
        </w:rPr>
        <w:t>Manfaat Penelitian</w:t>
      </w:r>
    </w:p>
    <w:p w14:paraId="0F8091D7" w14:textId="77777777" w:rsidR="008E3006" w:rsidRPr="00D001C1" w:rsidRDefault="008E3006" w:rsidP="00AF789C">
      <w:pPr>
        <w:pStyle w:val="FootnoteText"/>
        <w:numPr>
          <w:ilvl w:val="0"/>
          <w:numId w:val="23"/>
        </w:numPr>
        <w:tabs>
          <w:tab w:val="left" w:pos="360"/>
        </w:tabs>
        <w:ind w:left="360"/>
        <w:jc w:val="both"/>
        <w:rPr>
          <w:sz w:val="23"/>
          <w:szCs w:val="23"/>
          <w:lang w:val="sv-SE"/>
        </w:rPr>
      </w:pPr>
      <w:r w:rsidRPr="00D001C1">
        <w:rPr>
          <w:sz w:val="23"/>
          <w:szCs w:val="23"/>
          <w:lang w:val="sv-SE"/>
        </w:rPr>
        <w:t>Secara Teoritis, hasil penelitian ini selain menambah pengetahuan di bidang ilmu komunikasi, tetapi juga pada strategi komunikasi lingkungan, kemudian diharapkan dapat menjadi sumbangan pemikiran serta sebagai referensi pada penelitian-penelitian mendatang mengenai Strategi Komunikasi Lingkungan.</w:t>
      </w:r>
    </w:p>
    <w:p w14:paraId="52678F97" w14:textId="77777777" w:rsidR="008E3006" w:rsidRPr="00D001C1" w:rsidRDefault="008E3006" w:rsidP="00AF789C">
      <w:pPr>
        <w:pStyle w:val="FootnoteText"/>
        <w:numPr>
          <w:ilvl w:val="0"/>
          <w:numId w:val="23"/>
        </w:numPr>
        <w:tabs>
          <w:tab w:val="left" w:pos="360"/>
        </w:tabs>
        <w:ind w:left="360"/>
        <w:jc w:val="both"/>
        <w:rPr>
          <w:sz w:val="22"/>
          <w:szCs w:val="22"/>
        </w:rPr>
      </w:pPr>
      <w:r w:rsidRPr="00D001C1">
        <w:rPr>
          <w:sz w:val="23"/>
          <w:szCs w:val="23"/>
          <w:lang w:val="sv-SE"/>
        </w:rPr>
        <w:t xml:space="preserve">Secara Praktis, hasil penelitian ini manjadi bahan evaluasi dalam </w:t>
      </w:r>
      <w:r w:rsidRPr="00D001C1">
        <w:rPr>
          <w:rFonts w:eastAsia="sans-serif"/>
          <w:sz w:val="22"/>
          <w:szCs w:val="22"/>
        </w:rPr>
        <w:t>Strategi Komunikasi Lingkungan Mangrove Center Community dalam Meningkatkan Partisipasi Masyarakat pada Kegiatan Ekowisata di Kampung Tembudan Kabupaten Berau.</w:t>
      </w:r>
    </w:p>
    <w:p w14:paraId="69FC6D51" w14:textId="77777777" w:rsidR="00F434C4" w:rsidRPr="00D001C1" w:rsidRDefault="00F434C4" w:rsidP="00AF789C">
      <w:pPr>
        <w:pStyle w:val="FootnoteText"/>
        <w:tabs>
          <w:tab w:val="left" w:pos="360"/>
        </w:tabs>
        <w:ind w:left="360"/>
        <w:jc w:val="both"/>
        <w:rPr>
          <w:sz w:val="23"/>
          <w:szCs w:val="23"/>
          <w:lang w:val="en-US"/>
        </w:rPr>
      </w:pPr>
    </w:p>
    <w:p w14:paraId="13FAB7FC" w14:textId="77777777" w:rsidR="00C857C7" w:rsidRPr="00D001C1" w:rsidRDefault="00F434C4" w:rsidP="00AF789C">
      <w:pPr>
        <w:pStyle w:val="FootnoteText"/>
        <w:jc w:val="both"/>
        <w:rPr>
          <w:b/>
          <w:bCs/>
          <w:sz w:val="23"/>
          <w:szCs w:val="23"/>
          <w:lang w:val="sv-SE"/>
        </w:rPr>
      </w:pPr>
      <w:r w:rsidRPr="00D001C1">
        <w:rPr>
          <w:b/>
          <w:bCs/>
          <w:sz w:val="23"/>
          <w:szCs w:val="23"/>
          <w:lang w:val="sv-SE"/>
        </w:rPr>
        <w:t>TINJAUAN PUSTAKA</w:t>
      </w:r>
    </w:p>
    <w:p w14:paraId="1471062E" w14:textId="77777777" w:rsidR="00F434C4" w:rsidRPr="00D001C1" w:rsidRDefault="00F434C4" w:rsidP="00AF789C">
      <w:pPr>
        <w:pStyle w:val="BodyTextIndent3"/>
        <w:ind w:firstLine="0"/>
        <w:rPr>
          <w:rFonts w:ascii="Times New Roman" w:hAnsi="Times New Roman" w:cs="Times New Roman"/>
          <w:b/>
          <w:bCs/>
          <w:i/>
          <w:iCs/>
          <w:sz w:val="23"/>
          <w:szCs w:val="23"/>
          <w:lang w:val="sv-SE"/>
        </w:rPr>
      </w:pPr>
      <w:r w:rsidRPr="00D001C1">
        <w:rPr>
          <w:rFonts w:ascii="Times New Roman" w:hAnsi="Times New Roman" w:cs="Times New Roman"/>
          <w:b/>
          <w:bCs/>
          <w:i/>
          <w:iCs/>
          <w:sz w:val="23"/>
          <w:szCs w:val="23"/>
          <w:lang w:val="sv-SE"/>
        </w:rPr>
        <w:t>Teori dan Konsep</w:t>
      </w:r>
    </w:p>
    <w:p w14:paraId="4F06DF10" w14:textId="77777777" w:rsidR="00C857C7" w:rsidRPr="00D001C1" w:rsidRDefault="00F434C4" w:rsidP="00AF789C">
      <w:pPr>
        <w:pStyle w:val="BodyTextIndent3"/>
        <w:ind w:firstLine="0"/>
        <w:rPr>
          <w:rFonts w:ascii="Times New Roman" w:hAnsi="Times New Roman" w:cs="Times New Roman"/>
          <w:b/>
          <w:bCs/>
          <w:i/>
          <w:iCs/>
          <w:sz w:val="23"/>
          <w:szCs w:val="23"/>
          <w:lang w:val="sv-SE"/>
        </w:rPr>
      </w:pPr>
      <w:r w:rsidRPr="00D001C1">
        <w:rPr>
          <w:rFonts w:ascii="Times New Roman" w:hAnsi="Times New Roman" w:cs="Times New Roman"/>
          <w:b/>
          <w:bCs/>
          <w:sz w:val="23"/>
          <w:szCs w:val="23"/>
          <w:lang w:val="sv-SE"/>
        </w:rPr>
        <w:t>Komunikasi Lingkungan</w:t>
      </w:r>
    </w:p>
    <w:p w14:paraId="55A8462C" w14:textId="77777777" w:rsidR="009420D1" w:rsidRPr="00D001C1" w:rsidRDefault="00D34950" w:rsidP="00AF789C">
      <w:pPr>
        <w:pStyle w:val="FootnoteText"/>
        <w:ind w:firstLine="720"/>
        <w:jc w:val="both"/>
        <w:rPr>
          <w:sz w:val="23"/>
          <w:szCs w:val="23"/>
        </w:rPr>
      </w:pPr>
      <w:r w:rsidRPr="00D001C1">
        <w:rPr>
          <w:sz w:val="23"/>
          <w:szCs w:val="23"/>
        </w:rPr>
        <w:t>Oepen mengungkapkan</w:t>
      </w:r>
      <w:r w:rsidR="009420D1" w:rsidRPr="00D001C1">
        <w:rPr>
          <w:sz w:val="23"/>
          <w:szCs w:val="23"/>
        </w:rPr>
        <w:t xml:space="preserve"> komunikasi </w:t>
      </w:r>
      <w:r w:rsidR="008E3006" w:rsidRPr="00D001C1">
        <w:rPr>
          <w:sz w:val="23"/>
          <w:szCs w:val="23"/>
        </w:rPr>
        <w:t>lingkungan</w:t>
      </w:r>
      <w:r w:rsidR="009420D1" w:rsidRPr="00D001C1">
        <w:rPr>
          <w:sz w:val="23"/>
          <w:szCs w:val="23"/>
        </w:rPr>
        <w:t xml:space="preserve"> </w:t>
      </w:r>
      <w:r w:rsidR="006B44AB" w:rsidRPr="00D001C1">
        <w:rPr>
          <w:sz w:val="23"/>
          <w:szCs w:val="23"/>
        </w:rPr>
        <w:t>adalah</w:t>
      </w:r>
      <w:r w:rsidR="009420D1" w:rsidRPr="00D001C1">
        <w:rPr>
          <w:sz w:val="23"/>
          <w:szCs w:val="23"/>
        </w:rPr>
        <w:t xml:space="preserve"> </w:t>
      </w:r>
      <w:r w:rsidR="002E6F4E" w:rsidRPr="00D001C1">
        <w:rPr>
          <w:sz w:val="23"/>
          <w:szCs w:val="23"/>
        </w:rPr>
        <w:t xml:space="preserve">rencana dan </w:t>
      </w:r>
      <w:r w:rsidR="009420D1" w:rsidRPr="00D001C1">
        <w:rPr>
          <w:sz w:val="23"/>
          <w:szCs w:val="23"/>
        </w:rPr>
        <w:t xml:space="preserve">strategi </w:t>
      </w:r>
      <w:r w:rsidR="007C72ED" w:rsidRPr="00D001C1">
        <w:rPr>
          <w:sz w:val="23"/>
          <w:szCs w:val="23"/>
        </w:rPr>
        <w:t xml:space="preserve">melalui proses </w:t>
      </w:r>
      <w:r w:rsidR="009420D1" w:rsidRPr="00D001C1">
        <w:rPr>
          <w:sz w:val="23"/>
          <w:szCs w:val="23"/>
        </w:rPr>
        <w:t xml:space="preserve">komunikasi </w:t>
      </w:r>
      <w:r w:rsidR="008B4108" w:rsidRPr="00D001C1">
        <w:rPr>
          <w:sz w:val="23"/>
          <w:szCs w:val="23"/>
        </w:rPr>
        <w:t>serta</w:t>
      </w:r>
      <w:r w:rsidR="009420D1" w:rsidRPr="00D001C1">
        <w:rPr>
          <w:sz w:val="23"/>
          <w:szCs w:val="23"/>
        </w:rPr>
        <w:t xml:space="preserve"> </w:t>
      </w:r>
      <w:r w:rsidR="008B4108" w:rsidRPr="00D001C1">
        <w:rPr>
          <w:sz w:val="23"/>
          <w:szCs w:val="23"/>
        </w:rPr>
        <w:t xml:space="preserve">hasil media </w:t>
      </w:r>
      <w:r w:rsidR="00087ED6" w:rsidRPr="00D001C1">
        <w:rPr>
          <w:sz w:val="23"/>
          <w:szCs w:val="23"/>
        </w:rPr>
        <w:t xml:space="preserve">untuk mendukung efektivitas </w:t>
      </w:r>
      <w:r w:rsidR="00F53D1E" w:rsidRPr="00D001C1">
        <w:rPr>
          <w:sz w:val="23"/>
          <w:szCs w:val="23"/>
        </w:rPr>
        <w:t>p</w:t>
      </w:r>
      <w:r w:rsidR="009420D1" w:rsidRPr="00D001C1">
        <w:rPr>
          <w:sz w:val="23"/>
          <w:szCs w:val="23"/>
        </w:rPr>
        <w:t xml:space="preserve">embuatan </w:t>
      </w:r>
      <w:r w:rsidR="00F53D1E" w:rsidRPr="00D001C1">
        <w:rPr>
          <w:sz w:val="23"/>
          <w:szCs w:val="23"/>
        </w:rPr>
        <w:t>kebijakan,</w:t>
      </w:r>
      <w:r w:rsidR="009420D1" w:rsidRPr="00D001C1">
        <w:rPr>
          <w:sz w:val="23"/>
          <w:szCs w:val="23"/>
        </w:rPr>
        <w:t xml:space="preserve"> </w:t>
      </w:r>
      <w:r w:rsidR="008E3006" w:rsidRPr="00D001C1">
        <w:rPr>
          <w:sz w:val="23"/>
          <w:szCs w:val="23"/>
        </w:rPr>
        <w:t>partisipasi</w:t>
      </w:r>
      <w:r w:rsidR="009420D1" w:rsidRPr="00D001C1">
        <w:rPr>
          <w:sz w:val="23"/>
          <w:szCs w:val="23"/>
        </w:rPr>
        <w:t xml:space="preserve"> </w:t>
      </w:r>
      <w:r w:rsidR="00F53D1E" w:rsidRPr="00D001C1">
        <w:rPr>
          <w:sz w:val="23"/>
          <w:szCs w:val="23"/>
        </w:rPr>
        <w:t>publik</w:t>
      </w:r>
      <w:r w:rsidR="009420D1" w:rsidRPr="00D001C1">
        <w:rPr>
          <w:sz w:val="23"/>
          <w:szCs w:val="23"/>
        </w:rPr>
        <w:t xml:space="preserve">, serta implementasinya pada </w:t>
      </w:r>
      <w:r w:rsidR="008E3006" w:rsidRPr="00D001C1">
        <w:rPr>
          <w:sz w:val="23"/>
          <w:szCs w:val="23"/>
        </w:rPr>
        <w:t>lingkungan</w:t>
      </w:r>
      <w:r w:rsidR="009420D1" w:rsidRPr="00D001C1">
        <w:rPr>
          <w:sz w:val="23"/>
          <w:szCs w:val="23"/>
        </w:rPr>
        <w:t>.</w:t>
      </w:r>
    </w:p>
    <w:p w14:paraId="3398EC43" w14:textId="77777777" w:rsidR="009420D1" w:rsidRPr="00D001C1" w:rsidRDefault="00F56326" w:rsidP="00AF789C">
      <w:pPr>
        <w:pStyle w:val="FootnoteText"/>
        <w:ind w:firstLine="720"/>
        <w:jc w:val="both"/>
        <w:rPr>
          <w:sz w:val="23"/>
          <w:szCs w:val="23"/>
        </w:rPr>
      </w:pPr>
      <w:r w:rsidRPr="00D001C1">
        <w:rPr>
          <w:sz w:val="23"/>
          <w:szCs w:val="23"/>
        </w:rPr>
        <w:t>Sedangkan</w:t>
      </w:r>
      <w:r w:rsidR="009420D1" w:rsidRPr="00D001C1">
        <w:rPr>
          <w:sz w:val="23"/>
          <w:szCs w:val="23"/>
        </w:rPr>
        <w:t xml:space="preserve"> Robert Cox dalam tulisannya</w:t>
      </w:r>
      <w:r w:rsidR="00140AA4" w:rsidRPr="00D001C1">
        <w:rPr>
          <w:sz w:val="23"/>
          <w:szCs w:val="23"/>
        </w:rPr>
        <w:t xml:space="preserve"> </w:t>
      </w:r>
      <w:r w:rsidR="009420D1" w:rsidRPr="00D001C1">
        <w:rPr>
          <w:sz w:val="23"/>
          <w:szCs w:val="23"/>
        </w:rPr>
        <w:t>“</w:t>
      </w:r>
      <w:r w:rsidR="009420D1" w:rsidRPr="00D001C1">
        <w:rPr>
          <w:i/>
          <w:iCs/>
          <w:sz w:val="23"/>
          <w:szCs w:val="23"/>
        </w:rPr>
        <w:t>Environmental Communication and Public Sphere</w:t>
      </w:r>
      <w:r w:rsidR="009420D1" w:rsidRPr="00D001C1">
        <w:rPr>
          <w:sz w:val="23"/>
          <w:szCs w:val="23"/>
        </w:rPr>
        <w:t>” me</w:t>
      </w:r>
      <w:r w:rsidR="004D0DEB" w:rsidRPr="00D001C1">
        <w:rPr>
          <w:sz w:val="23"/>
          <w:szCs w:val="23"/>
        </w:rPr>
        <w:t xml:space="preserve">nyatakan bahwa </w:t>
      </w:r>
      <w:r w:rsidR="009420D1" w:rsidRPr="00D001C1">
        <w:rPr>
          <w:sz w:val="23"/>
          <w:szCs w:val="23"/>
        </w:rPr>
        <w:t xml:space="preserve">komunikasi </w:t>
      </w:r>
      <w:r w:rsidR="008E3006" w:rsidRPr="00D001C1">
        <w:rPr>
          <w:sz w:val="23"/>
          <w:szCs w:val="23"/>
        </w:rPr>
        <w:t>lingkungan</w:t>
      </w:r>
      <w:r w:rsidR="009420D1" w:rsidRPr="00D001C1">
        <w:rPr>
          <w:sz w:val="23"/>
          <w:szCs w:val="23"/>
        </w:rPr>
        <w:t xml:space="preserve"> </w:t>
      </w:r>
      <w:r w:rsidR="006166D8" w:rsidRPr="00D001C1">
        <w:rPr>
          <w:sz w:val="23"/>
          <w:szCs w:val="23"/>
        </w:rPr>
        <w:t>adalah sarana pragmatis dan konstitutif</w:t>
      </w:r>
      <w:r w:rsidR="009420D1" w:rsidRPr="00D001C1">
        <w:rPr>
          <w:sz w:val="23"/>
          <w:szCs w:val="23"/>
        </w:rPr>
        <w:t xml:space="preserve"> </w:t>
      </w:r>
      <w:r w:rsidR="00E4178B" w:rsidRPr="00D001C1">
        <w:rPr>
          <w:sz w:val="23"/>
          <w:szCs w:val="23"/>
        </w:rPr>
        <w:t xml:space="preserve">untuk memberikan pemahaman mengenai </w:t>
      </w:r>
      <w:r w:rsidR="0079093B" w:rsidRPr="00D001C1">
        <w:rPr>
          <w:sz w:val="23"/>
          <w:szCs w:val="23"/>
        </w:rPr>
        <w:t xml:space="preserve">lingkungan </w:t>
      </w:r>
      <w:r w:rsidR="0079093B" w:rsidRPr="00D001C1">
        <w:rPr>
          <w:sz w:val="23"/>
          <w:szCs w:val="23"/>
        </w:rPr>
        <w:lastRenderedPageBreak/>
        <w:t xml:space="preserve">kepada masyarakat. </w:t>
      </w:r>
      <w:r w:rsidR="008A4FFD" w:rsidRPr="00D001C1">
        <w:rPr>
          <w:sz w:val="23"/>
          <w:szCs w:val="23"/>
        </w:rPr>
        <w:t>Menurut</w:t>
      </w:r>
      <w:r w:rsidR="009420D1" w:rsidRPr="00D001C1">
        <w:rPr>
          <w:sz w:val="23"/>
          <w:szCs w:val="23"/>
        </w:rPr>
        <w:t xml:space="preserve"> Cox, komunikasi </w:t>
      </w:r>
      <w:r w:rsidR="008E3006" w:rsidRPr="00D001C1">
        <w:rPr>
          <w:sz w:val="23"/>
          <w:szCs w:val="23"/>
        </w:rPr>
        <w:t>lingkungan</w:t>
      </w:r>
      <w:r w:rsidR="009420D1" w:rsidRPr="00D001C1">
        <w:rPr>
          <w:sz w:val="23"/>
          <w:szCs w:val="23"/>
        </w:rPr>
        <w:t xml:space="preserve"> </w:t>
      </w:r>
      <w:r w:rsidR="00F80DBA" w:rsidRPr="00D001C1">
        <w:rPr>
          <w:sz w:val="23"/>
          <w:szCs w:val="23"/>
        </w:rPr>
        <w:t>digunakan untuk menciptakan kesepahaman mengenai permasalahan lingkungan.</w:t>
      </w:r>
    </w:p>
    <w:p w14:paraId="0CAC9DDC" w14:textId="77777777" w:rsidR="00796CF2" w:rsidRPr="00D001C1" w:rsidRDefault="009420D1" w:rsidP="00AF789C">
      <w:pPr>
        <w:pStyle w:val="FootnoteText"/>
        <w:ind w:firstLine="720"/>
        <w:jc w:val="both"/>
        <w:rPr>
          <w:sz w:val="23"/>
          <w:szCs w:val="23"/>
        </w:rPr>
      </w:pPr>
      <w:r w:rsidRPr="00D001C1">
        <w:rPr>
          <w:sz w:val="23"/>
          <w:szCs w:val="23"/>
        </w:rPr>
        <w:t>Cox men</w:t>
      </w:r>
      <w:r w:rsidR="00EF5011" w:rsidRPr="00D001C1">
        <w:rPr>
          <w:sz w:val="23"/>
          <w:szCs w:val="23"/>
        </w:rPr>
        <w:t xml:space="preserve">gemukakan </w:t>
      </w:r>
      <w:r w:rsidR="009A636F" w:rsidRPr="00D001C1">
        <w:rPr>
          <w:sz w:val="23"/>
          <w:szCs w:val="23"/>
        </w:rPr>
        <w:t>dua fungsi</w:t>
      </w:r>
      <w:r w:rsidR="00421845" w:rsidRPr="00D001C1">
        <w:rPr>
          <w:sz w:val="23"/>
          <w:szCs w:val="23"/>
        </w:rPr>
        <w:t xml:space="preserve"> k</w:t>
      </w:r>
      <w:r w:rsidRPr="00D001C1">
        <w:rPr>
          <w:sz w:val="23"/>
          <w:szCs w:val="23"/>
        </w:rPr>
        <w:t xml:space="preserve">omunikasi </w:t>
      </w:r>
      <w:r w:rsidR="008E3006" w:rsidRPr="00D001C1">
        <w:rPr>
          <w:sz w:val="23"/>
          <w:szCs w:val="23"/>
        </w:rPr>
        <w:t>lingkungan</w:t>
      </w:r>
      <w:r w:rsidRPr="00D001C1">
        <w:rPr>
          <w:sz w:val="23"/>
          <w:szCs w:val="23"/>
        </w:rPr>
        <w:t xml:space="preserve"> </w:t>
      </w:r>
      <w:r w:rsidR="008B4CB0" w:rsidRPr="00D001C1">
        <w:rPr>
          <w:sz w:val="23"/>
          <w:szCs w:val="23"/>
        </w:rPr>
        <w:t xml:space="preserve">yaitu pragmatis dan </w:t>
      </w:r>
      <w:r w:rsidRPr="00D001C1">
        <w:rPr>
          <w:sz w:val="23"/>
          <w:szCs w:val="23"/>
        </w:rPr>
        <w:t xml:space="preserve">konstitutif. </w:t>
      </w:r>
      <w:r w:rsidR="008B4CB0" w:rsidRPr="00D001C1">
        <w:rPr>
          <w:sz w:val="23"/>
          <w:szCs w:val="23"/>
        </w:rPr>
        <w:t>Secara pragmatis</w:t>
      </w:r>
      <w:r w:rsidRPr="00D001C1">
        <w:rPr>
          <w:sz w:val="23"/>
          <w:szCs w:val="23"/>
        </w:rPr>
        <w:t xml:space="preserve"> </w:t>
      </w:r>
      <w:r w:rsidR="00C61049" w:rsidRPr="00D001C1">
        <w:rPr>
          <w:sz w:val="23"/>
          <w:szCs w:val="23"/>
        </w:rPr>
        <w:t xml:space="preserve">komunikasi lingkungan </w:t>
      </w:r>
      <w:r w:rsidR="000C6565" w:rsidRPr="00D001C1">
        <w:rPr>
          <w:sz w:val="23"/>
          <w:szCs w:val="23"/>
        </w:rPr>
        <w:t xml:space="preserve">bersifat edukasi dan membantu kita dalam menyelesaikan permasalahan </w:t>
      </w:r>
      <w:r w:rsidR="00841012" w:rsidRPr="00D001C1">
        <w:rPr>
          <w:sz w:val="23"/>
          <w:szCs w:val="23"/>
        </w:rPr>
        <w:t xml:space="preserve">komunikasi </w:t>
      </w:r>
      <w:r w:rsidR="000C6565" w:rsidRPr="00D001C1">
        <w:rPr>
          <w:sz w:val="23"/>
          <w:szCs w:val="23"/>
        </w:rPr>
        <w:t>lingkungan. Sec</w:t>
      </w:r>
      <w:r w:rsidRPr="00D001C1">
        <w:rPr>
          <w:sz w:val="23"/>
          <w:szCs w:val="23"/>
        </w:rPr>
        <w:t xml:space="preserve">ara konstitutif komunikasi </w:t>
      </w:r>
      <w:r w:rsidR="008E3006" w:rsidRPr="00D001C1">
        <w:rPr>
          <w:sz w:val="23"/>
          <w:szCs w:val="23"/>
        </w:rPr>
        <w:t>lingkungan</w:t>
      </w:r>
      <w:r w:rsidRPr="00D001C1">
        <w:rPr>
          <w:sz w:val="23"/>
          <w:szCs w:val="23"/>
        </w:rPr>
        <w:t xml:space="preserve"> </w:t>
      </w:r>
      <w:r w:rsidR="009E6336" w:rsidRPr="00D001C1">
        <w:rPr>
          <w:sz w:val="23"/>
          <w:szCs w:val="23"/>
        </w:rPr>
        <w:t>juga membantu</w:t>
      </w:r>
      <w:r w:rsidRPr="00D001C1">
        <w:rPr>
          <w:sz w:val="23"/>
          <w:szCs w:val="23"/>
        </w:rPr>
        <w:t xml:space="preserve"> dalam representasi alam </w:t>
      </w:r>
      <w:r w:rsidR="00841012" w:rsidRPr="00D001C1">
        <w:rPr>
          <w:sz w:val="23"/>
          <w:szCs w:val="23"/>
        </w:rPr>
        <w:t xml:space="preserve">dan permasalahan </w:t>
      </w:r>
      <w:r w:rsidR="008E3006" w:rsidRPr="00D001C1">
        <w:rPr>
          <w:sz w:val="23"/>
          <w:szCs w:val="23"/>
        </w:rPr>
        <w:t>lingkungan</w:t>
      </w:r>
      <w:r w:rsidRPr="00D001C1">
        <w:rPr>
          <w:sz w:val="23"/>
          <w:szCs w:val="23"/>
        </w:rPr>
        <w:t xml:space="preserve"> dimana kita memandang hutan </w:t>
      </w:r>
      <w:r w:rsidR="007169B3" w:rsidRPr="00D001C1">
        <w:rPr>
          <w:sz w:val="23"/>
          <w:szCs w:val="23"/>
        </w:rPr>
        <w:t>dan sungai sebagai ancaman</w:t>
      </w:r>
      <w:r w:rsidRPr="00D001C1">
        <w:rPr>
          <w:sz w:val="23"/>
          <w:szCs w:val="23"/>
        </w:rPr>
        <w:t xml:space="preserve"> ataupun kekayaan yang berlimpah </w:t>
      </w:r>
      <w:r w:rsidR="00D35754" w:rsidRPr="00D001C1">
        <w:rPr>
          <w:sz w:val="23"/>
          <w:szCs w:val="23"/>
        </w:rPr>
        <w:t>dan juga sebagai sistem</w:t>
      </w:r>
      <w:r w:rsidRPr="00D001C1">
        <w:rPr>
          <w:sz w:val="23"/>
          <w:szCs w:val="23"/>
        </w:rPr>
        <w:t xml:space="preserve"> pendukung kehidupan </w:t>
      </w:r>
      <w:r w:rsidR="00D35754" w:rsidRPr="00D001C1">
        <w:rPr>
          <w:sz w:val="23"/>
          <w:szCs w:val="23"/>
        </w:rPr>
        <w:t>yang harus dihargai.</w:t>
      </w:r>
    </w:p>
    <w:p w14:paraId="5530BA64" w14:textId="77777777" w:rsidR="00796CF2" w:rsidRPr="00D001C1" w:rsidRDefault="00796CF2" w:rsidP="00AF789C">
      <w:pPr>
        <w:pStyle w:val="BodyTextIndent3"/>
        <w:tabs>
          <w:tab w:val="left" w:pos="0"/>
          <w:tab w:val="left" w:pos="1440"/>
        </w:tabs>
        <w:rPr>
          <w:rFonts w:ascii="Times New Roman" w:hAnsi="Times New Roman" w:cs="Times New Roman"/>
          <w:bCs/>
          <w:sz w:val="23"/>
          <w:szCs w:val="23"/>
          <w:lang w:val="en-GB"/>
        </w:rPr>
      </w:pPr>
    </w:p>
    <w:p w14:paraId="496B7461" w14:textId="77777777" w:rsidR="008828B8" w:rsidRPr="00D001C1" w:rsidRDefault="008828B8" w:rsidP="00AF789C">
      <w:pPr>
        <w:pStyle w:val="FootnoteText"/>
        <w:jc w:val="both"/>
        <w:rPr>
          <w:b/>
          <w:bCs/>
          <w:sz w:val="23"/>
          <w:szCs w:val="23"/>
          <w:lang w:val="sv-SE"/>
        </w:rPr>
      </w:pPr>
      <w:r w:rsidRPr="00D001C1">
        <w:rPr>
          <w:b/>
          <w:bCs/>
          <w:sz w:val="23"/>
          <w:szCs w:val="23"/>
          <w:lang w:val="sv-SE"/>
        </w:rPr>
        <w:t>Strategi Komunikasi</w:t>
      </w:r>
    </w:p>
    <w:p w14:paraId="3A5C9637" w14:textId="77777777" w:rsidR="008E3006" w:rsidRPr="00D001C1" w:rsidRDefault="008E3006" w:rsidP="00AF789C">
      <w:pPr>
        <w:pStyle w:val="FootnoteText"/>
        <w:ind w:firstLine="720"/>
        <w:jc w:val="both"/>
        <w:rPr>
          <w:sz w:val="23"/>
          <w:szCs w:val="23"/>
          <w:lang w:val="sv-SE"/>
        </w:rPr>
      </w:pPr>
      <w:r w:rsidRPr="00D001C1">
        <w:rPr>
          <w:sz w:val="23"/>
          <w:szCs w:val="23"/>
          <w:lang w:val="sv-SE"/>
        </w:rPr>
        <w:t xml:space="preserve">Kata strategi berasal dari bahasa Yunani yaitu </w:t>
      </w:r>
      <w:r w:rsidRPr="00D001C1">
        <w:rPr>
          <w:i/>
          <w:iCs/>
          <w:sz w:val="23"/>
          <w:szCs w:val="23"/>
          <w:lang w:val="sv-SE"/>
        </w:rPr>
        <w:t>strategos</w:t>
      </w:r>
      <w:r w:rsidRPr="00D001C1">
        <w:rPr>
          <w:sz w:val="23"/>
          <w:szCs w:val="23"/>
          <w:lang w:val="sv-SE"/>
        </w:rPr>
        <w:t xml:space="preserve"> yang berarti ”komandan militer”, pada zaman demokrasi Athena. Secara sederhana, strategi merupakan upaya untuk mencapai tujuan. Sedangkan kata komunikasi atau </w:t>
      </w:r>
      <w:r w:rsidRPr="00D001C1">
        <w:rPr>
          <w:i/>
          <w:iCs/>
          <w:sz w:val="23"/>
          <w:szCs w:val="23"/>
          <w:lang w:val="sv-SE"/>
        </w:rPr>
        <w:t>communication</w:t>
      </w:r>
      <w:r w:rsidRPr="00D001C1">
        <w:rPr>
          <w:sz w:val="23"/>
          <w:szCs w:val="23"/>
          <w:lang w:val="sv-SE"/>
        </w:rPr>
        <w:t xml:space="preserve"> dalam bahasa Inggris dari kata latin </w:t>
      </w:r>
      <w:r w:rsidRPr="00D001C1">
        <w:rPr>
          <w:i/>
          <w:iCs/>
          <w:sz w:val="23"/>
          <w:szCs w:val="23"/>
          <w:lang w:val="sv-SE"/>
        </w:rPr>
        <w:t>communis</w:t>
      </w:r>
      <w:r w:rsidRPr="00D001C1">
        <w:rPr>
          <w:sz w:val="23"/>
          <w:szCs w:val="23"/>
          <w:lang w:val="sv-SE"/>
        </w:rPr>
        <w:t xml:space="preserve"> yang berarti ”sama” yaitu jika kita berkomunikasi dengan orang lain, berarti kita sedang mengadakan kesamaan dengan orang lain. Everett M. Rogers (1982) memberikan batasan pengertian strategi komunikasi sebagai suatu rancangan yang dibuat untuk mengubah tingkah laku manusia dalam skala yang lebih besar melalui transfer ide-ide baru (Cangara; 2013).</w:t>
      </w:r>
    </w:p>
    <w:p w14:paraId="0CFB81D1" w14:textId="77777777" w:rsidR="00813857" w:rsidRPr="00D001C1" w:rsidRDefault="008E3006" w:rsidP="00AF789C">
      <w:pPr>
        <w:pStyle w:val="FootnoteText"/>
        <w:ind w:firstLine="720"/>
        <w:jc w:val="both"/>
        <w:rPr>
          <w:sz w:val="23"/>
          <w:szCs w:val="23"/>
          <w:lang w:val="sv-SE"/>
        </w:rPr>
      </w:pPr>
      <w:r w:rsidRPr="00D001C1">
        <w:rPr>
          <w:sz w:val="23"/>
          <w:szCs w:val="23"/>
          <w:lang w:val="sv-SE"/>
        </w:rPr>
        <w:t>Middleton (1980) mengatakan bahwa startegi komunikasi adalah kombinasi terbaik dari semua elemen-elemen komunikasi mulai dari komunikator, pesan, saluran (media), penerima atau komunikan, sampai pada pengaruh (efek) yang dirancang untuk mencapai tujuan yang optimal (Cangara; 2013). Strategi komunikasi tidak lepas dari membicarakan rancangan perencanaan yang dapat mengubah tingkah laku manusia dalam skala kecil maupun besar. Tujuan strategi  komunikasi tidak hanya berfungsi sebagai alat penunjuk arah, melainkan harus dapat merujuk pada aksi dan operasi yang telah direncanakan (Ardis; 2015).</w:t>
      </w:r>
    </w:p>
    <w:p w14:paraId="27AFED7E" w14:textId="77777777" w:rsidR="00140AA4" w:rsidRPr="00D001C1" w:rsidRDefault="00140AA4" w:rsidP="00AF789C">
      <w:pPr>
        <w:pStyle w:val="FootnoteText"/>
        <w:ind w:firstLine="720"/>
        <w:jc w:val="both"/>
        <w:rPr>
          <w:sz w:val="23"/>
          <w:szCs w:val="23"/>
          <w:lang w:val="sv-SE"/>
        </w:rPr>
      </w:pPr>
    </w:p>
    <w:p w14:paraId="2336C7F4" w14:textId="77777777" w:rsidR="00813857" w:rsidRPr="00D001C1" w:rsidRDefault="00813857" w:rsidP="00AF789C">
      <w:pPr>
        <w:pStyle w:val="FootnoteText"/>
        <w:jc w:val="both"/>
        <w:rPr>
          <w:b/>
          <w:bCs/>
          <w:sz w:val="23"/>
          <w:szCs w:val="23"/>
          <w:lang w:val="sv-SE"/>
        </w:rPr>
      </w:pPr>
      <w:r w:rsidRPr="00D001C1">
        <w:rPr>
          <w:b/>
          <w:bCs/>
          <w:sz w:val="23"/>
          <w:szCs w:val="23"/>
          <w:lang w:val="sv-SE"/>
        </w:rPr>
        <w:t>Partisipasi Masyarakat</w:t>
      </w:r>
    </w:p>
    <w:p w14:paraId="07A19291" w14:textId="77777777" w:rsidR="009420D1" w:rsidRPr="00D001C1" w:rsidRDefault="009420D1" w:rsidP="00AF789C">
      <w:pPr>
        <w:pStyle w:val="FootnoteText"/>
        <w:ind w:firstLine="720"/>
        <w:jc w:val="both"/>
        <w:rPr>
          <w:sz w:val="23"/>
          <w:szCs w:val="23"/>
          <w:lang w:val="sv-SE"/>
        </w:rPr>
      </w:pPr>
      <w:r w:rsidRPr="00D001C1">
        <w:rPr>
          <w:sz w:val="23"/>
          <w:szCs w:val="23"/>
          <w:lang w:val="sv-SE"/>
        </w:rPr>
        <w:t xml:space="preserve">Sebutan </w:t>
      </w:r>
      <w:r w:rsidR="008E3006" w:rsidRPr="00D001C1">
        <w:rPr>
          <w:sz w:val="23"/>
          <w:szCs w:val="23"/>
          <w:lang w:val="sv-SE"/>
        </w:rPr>
        <w:t>partisipasi</w:t>
      </w:r>
      <w:r w:rsidRPr="00D001C1">
        <w:rPr>
          <w:sz w:val="23"/>
          <w:szCs w:val="23"/>
          <w:lang w:val="sv-SE"/>
        </w:rPr>
        <w:t xml:space="preserve"> berawal dari bahasa Inggris ialah </w:t>
      </w:r>
      <w:r w:rsidRPr="00D001C1">
        <w:rPr>
          <w:i/>
          <w:iCs/>
          <w:sz w:val="23"/>
          <w:szCs w:val="23"/>
          <w:lang w:val="sv-SE"/>
        </w:rPr>
        <w:t>to participate</w:t>
      </w:r>
      <w:r w:rsidRPr="00D001C1">
        <w:rPr>
          <w:sz w:val="23"/>
          <w:szCs w:val="23"/>
          <w:lang w:val="sv-SE"/>
        </w:rPr>
        <w:t xml:space="preserve"> yang berarti turut dan ataupun ikut mengutip bagian</w:t>
      </w:r>
      <w:r w:rsidR="00140AA4" w:rsidRPr="00D001C1">
        <w:rPr>
          <w:sz w:val="23"/>
          <w:szCs w:val="23"/>
          <w:lang w:val="sv-SE"/>
        </w:rPr>
        <w:t xml:space="preserve"> </w:t>
      </w:r>
      <w:r w:rsidRPr="00D001C1">
        <w:rPr>
          <w:sz w:val="23"/>
          <w:szCs w:val="23"/>
          <w:lang w:val="sv-SE"/>
        </w:rPr>
        <w:t xml:space="preserve">(Wojowasito; 1976). </w:t>
      </w:r>
      <w:r w:rsidR="008E3006" w:rsidRPr="00D001C1">
        <w:rPr>
          <w:sz w:val="23"/>
          <w:szCs w:val="23"/>
          <w:lang w:val="sv-SE"/>
        </w:rPr>
        <w:t>Partisipasi</w:t>
      </w:r>
      <w:r w:rsidRPr="00D001C1">
        <w:rPr>
          <w:sz w:val="23"/>
          <w:szCs w:val="23"/>
          <w:lang w:val="sv-SE"/>
        </w:rPr>
        <w:t xml:space="preserve"> dalam Kamus Besar Bahasa Indonesia</w:t>
      </w:r>
      <w:r w:rsidR="00140AA4" w:rsidRPr="00D001C1">
        <w:rPr>
          <w:sz w:val="23"/>
          <w:szCs w:val="23"/>
          <w:lang w:val="sv-SE"/>
        </w:rPr>
        <w:t xml:space="preserve"> </w:t>
      </w:r>
      <w:r w:rsidRPr="00D001C1">
        <w:rPr>
          <w:sz w:val="23"/>
          <w:szCs w:val="23"/>
          <w:lang w:val="sv-SE"/>
        </w:rPr>
        <w:t xml:space="preserve">(KBBI) dimaksud selaku Mengenai ikut berfungsi dan dalam sesuatu aktivitas; </w:t>
      </w:r>
      <w:r w:rsidR="008E3006" w:rsidRPr="00D001C1">
        <w:rPr>
          <w:sz w:val="23"/>
          <w:szCs w:val="23"/>
          <w:lang w:val="sv-SE"/>
        </w:rPr>
        <w:t>partisipasi</w:t>
      </w:r>
      <w:r w:rsidRPr="00D001C1">
        <w:rPr>
          <w:sz w:val="23"/>
          <w:szCs w:val="23"/>
          <w:lang w:val="sv-SE"/>
        </w:rPr>
        <w:t>; kedudukan dan.</w:t>
      </w:r>
    </w:p>
    <w:p w14:paraId="5C807D9F" w14:textId="77777777" w:rsidR="009420D1" w:rsidRPr="00D001C1" w:rsidRDefault="009420D1" w:rsidP="00AF789C">
      <w:pPr>
        <w:pStyle w:val="FootnoteText"/>
        <w:ind w:firstLine="720"/>
        <w:jc w:val="both"/>
        <w:rPr>
          <w:sz w:val="23"/>
          <w:szCs w:val="23"/>
          <w:lang w:val="sv-SE"/>
        </w:rPr>
      </w:pPr>
      <w:r w:rsidRPr="00D001C1">
        <w:rPr>
          <w:sz w:val="23"/>
          <w:szCs w:val="23"/>
          <w:lang w:val="sv-SE"/>
        </w:rPr>
        <w:t>I Nyoman Sumaryadi</w:t>
      </w:r>
      <w:r w:rsidR="00140AA4" w:rsidRPr="00D001C1">
        <w:rPr>
          <w:sz w:val="23"/>
          <w:szCs w:val="23"/>
          <w:lang w:val="sv-SE"/>
        </w:rPr>
        <w:t xml:space="preserve"> </w:t>
      </w:r>
      <w:r w:rsidRPr="00D001C1">
        <w:rPr>
          <w:sz w:val="23"/>
          <w:szCs w:val="23"/>
          <w:lang w:val="sv-SE"/>
        </w:rPr>
        <w:t xml:space="preserve">(2010) beranggapan </w:t>
      </w:r>
      <w:r w:rsidR="008E3006" w:rsidRPr="00D001C1">
        <w:rPr>
          <w:sz w:val="23"/>
          <w:szCs w:val="23"/>
          <w:lang w:val="sv-SE"/>
        </w:rPr>
        <w:t>partisipasi</w:t>
      </w:r>
      <w:r w:rsidRPr="00D001C1">
        <w:rPr>
          <w:sz w:val="23"/>
          <w:szCs w:val="23"/>
          <w:lang w:val="sv-SE"/>
        </w:rPr>
        <w:t xml:space="preserve"> berarti kedudukan dan seorang ataupun golongan warga dalam cara pembangunan bagus dalam wujud aktivitas dengan berikan masukan benak, daya, durasi, kemampuan, modal serta ataupun modul, dan turut menggunakan serta menikmati hasil-hasil pembangunan.</w:t>
      </w:r>
    </w:p>
    <w:p w14:paraId="48601866" w14:textId="77777777" w:rsidR="003972EB" w:rsidRPr="00D001C1" w:rsidRDefault="009420D1" w:rsidP="00AF789C">
      <w:pPr>
        <w:pStyle w:val="FootnoteText"/>
        <w:ind w:firstLine="720"/>
        <w:jc w:val="both"/>
        <w:rPr>
          <w:sz w:val="23"/>
          <w:szCs w:val="23"/>
          <w:lang w:val="sv-SE"/>
        </w:rPr>
      </w:pPr>
      <w:r w:rsidRPr="00D001C1">
        <w:rPr>
          <w:sz w:val="23"/>
          <w:szCs w:val="23"/>
          <w:lang w:val="sv-SE"/>
        </w:rPr>
        <w:t>Raharjo</w:t>
      </w:r>
      <w:r w:rsidR="00140AA4" w:rsidRPr="00D001C1">
        <w:rPr>
          <w:sz w:val="23"/>
          <w:szCs w:val="23"/>
          <w:lang w:val="sv-SE"/>
        </w:rPr>
        <w:t xml:space="preserve"> </w:t>
      </w:r>
      <w:r w:rsidRPr="00D001C1">
        <w:rPr>
          <w:sz w:val="23"/>
          <w:szCs w:val="23"/>
          <w:lang w:val="sv-SE"/>
        </w:rPr>
        <w:t xml:space="preserve">(2006) menekankan pandangan berarti </w:t>
      </w:r>
      <w:r w:rsidR="008E3006" w:rsidRPr="00D001C1">
        <w:rPr>
          <w:sz w:val="23"/>
          <w:szCs w:val="23"/>
          <w:lang w:val="sv-SE"/>
        </w:rPr>
        <w:t>partisipasi</w:t>
      </w:r>
      <w:r w:rsidRPr="00D001C1">
        <w:rPr>
          <w:sz w:val="23"/>
          <w:szCs w:val="23"/>
          <w:lang w:val="sv-SE"/>
        </w:rPr>
        <w:t xml:space="preserve"> warga dimana dikala ini </w:t>
      </w:r>
      <w:r w:rsidR="008E3006" w:rsidRPr="00D001C1">
        <w:rPr>
          <w:sz w:val="23"/>
          <w:szCs w:val="23"/>
          <w:lang w:val="sv-SE"/>
        </w:rPr>
        <w:t>partisipasi</w:t>
      </w:r>
      <w:r w:rsidRPr="00D001C1">
        <w:rPr>
          <w:sz w:val="23"/>
          <w:szCs w:val="23"/>
          <w:lang w:val="sv-SE"/>
        </w:rPr>
        <w:t xml:space="preserve"> warga sedang terbatas pada </w:t>
      </w:r>
      <w:r w:rsidR="008E3006" w:rsidRPr="00D001C1">
        <w:rPr>
          <w:sz w:val="23"/>
          <w:szCs w:val="23"/>
          <w:lang w:val="sv-SE"/>
        </w:rPr>
        <w:t>partisipasi</w:t>
      </w:r>
      <w:r w:rsidRPr="00D001C1">
        <w:rPr>
          <w:sz w:val="23"/>
          <w:szCs w:val="23"/>
          <w:lang w:val="sv-SE"/>
        </w:rPr>
        <w:t xml:space="preserve"> dalam penerapan program-program ataupun aktivitas penguasa, sementara itu </w:t>
      </w:r>
      <w:r w:rsidR="008E3006" w:rsidRPr="00D001C1">
        <w:rPr>
          <w:sz w:val="23"/>
          <w:szCs w:val="23"/>
          <w:lang w:val="sv-SE"/>
        </w:rPr>
        <w:t>partisipasi</w:t>
      </w:r>
      <w:r w:rsidRPr="00D001C1">
        <w:rPr>
          <w:sz w:val="23"/>
          <w:szCs w:val="23"/>
          <w:lang w:val="sv-SE"/>
        </w:rPr>
        <w:t xml:space="preserve"> warga tidak cuma dibutuhkan pada dikala penerapan namun pula mulai dari langkah pemograman pengumpulan keputusan</w:t>
      </w:r>
      <w:r w:rsidR="003972EB" w:rsidRPr="00D001C1">
        <w:rPr>
          <w:sz w:val="23"/>
          <w:szCs w:val="23"/>
          <w:lang w:val="sv-SE"/>
        </w:rPr>
        <w:t>.</w:t>
      </w:r>
    </w:p>
    <w:p w14:paraId="2994E084" w14:textId="77777777" w:rsidR="0085526E" w:rsidRPr="00D001C1" w:rsidRDefault="0085526E" w:rsidP="00AF789C">
      <w:pPr>
        <w:pStyle w:val="FootnoteText"/>
        <w:jc w:val="both"/>
        <w:rPr>
          <w:b/>
          <w:bCs/>
          <w:sz w:val="23"/>
          <w:szCs w:val="23"/>
          <w:lang w:val="sv-SE"/>
        </w:rPr>
      </w:pPr>
    </w:p>
    <w:p w14:paraId="4F75EB2A" w14:textId="77777777" w:rsidR="00140AA4" w:rsidRPr="00D001C1" w:rsidRDefault="003972EB" w:rsidP="00AF789C">
      <w:pPr>
        <w:pStyle w:val="FootnoteText"/>
        <w:jc w:val="both"/>
        <w:rPr>
          <w:b/>
          <w:bCs/>
          <w:sz w:val="23"/>
          <w:szCs w:val="23"/>
          <w:lang w:val="sv-SE"/>
        </w:rPr>
      </w:pPr>
      <w:r w:rsidRPr="00D001C1">
        <w:rPr>
          <w:b/>
          <w:bCs/>
          <w:sz w:val="23"/>
          <w:szCs w:val="23"/>
          <w:lang w:val="sv-SE"/>
        </w:rPr>
        <w:t>Macam-Macam Partisipasi</w:t>
      </w:r>
    </w:p>
    <w:p w14:paraId="79CB8179" w14:textId="77777777" w:rsidR="003972EB" w:rsidRPr="00D001C1" w:rsidRDefault="003972EB" w:rsidP="00AF789C">
      <w:pPr>
        <w:pStyle w:val="FootnoteText"/>
        <w:ind w:firstLine="720"/>
        <w:jc w:val="both"/>
        <w:rPr>
          <w:sz w:val="23"/>
          <w:szCs w:val="23"/>
          <w:lang w:val="sv-SE"/>
        </w:rPr>
      </w:pPr>
      <w:r w:rsidRPr="00D001C1">
        <w:rPr>
          <w:sz w:val="23"/>
          <w:szCs w:val="23"/>
          <w:lang w:val="sv-SE"/>
        </w:rPr>
        <w:t>Cohen dan Uphoff membedakan partisipasi berdasarkan sistem dan mekanisme sebagai berikut:</w:t>
      </w:r>
    </w:p>
    <w:p w14:paraId="0F32E949" w14:textId="77777777" w:rsidR="009420D1" w:rsidRPr="00D001C1" w:rsidRDefault="009420D1" w:rsidP="00AF789C">
      <w:pPr>
        <w:tabs>
          <w:tab w:val="left" w:pos="270"/>
        </w:tabs>
        <w:jc w:val="both"/>
        <w:rPr>
          <w:sz w:val="23"/>
          <w:szCs w:val="23"/>
        </w:rPr>
      </w:pPr>
      <w:r w:rsidRPr="00D001C1">
        <w:rPr>
          <w:sz w:val="23"/>
          <w:szCs w:val="23"/>
          <w:lang w:val="id-ID"/>
        </w:rPr>
        <w:t>a.</w:t>
      </w:r>
      <w:r w:rsidR="00827D3D" w:rsidRPr="00D001C1">
        <w:rPr>
          <w:sz w:val="23"/>
          <w:szCs w:val="23"/>
          <w:lang w:val="id-ID"/>
        </w:rPr>
        <w:tab/>
      </w:r>
      <w:r w:rsidR="008E3006" w:rsidRPr="00D001C1">
        <w:rPr>
          <w:sz w:val="23"/>
          <w:szCs w:val="23"/>
          <w:lang w:val="id-ID"/>
        </w:rPr>
        <w:t>Partisipasi</w:t>
      </w:r>
      <w:r w:rsidRPr="00D001C1">
        <w:rPr>
          <w:sz w:val="23"/>
          <w:szCs w:val="23"/>
          <w:lang w:val="id-ID"/>
        </w:rPr>
        <w:t xml:space="preserve"> dalam </w:t>
      </w:r>
      <w:r w:rsidR="00A565BD" w:rsidRPr="00D001C1">
        <w:rPr>
          <w:sz w:val="23"/>
          <w:szCs w:val="23"/>
        </w:rPr>
        <w:t>pengambilan keputusan</w:t>
      </w:r>
    </w:p>
    <w:p w14:paraId="2F2C3F68" w14:textId="77777777" w:rsidR="009420D1" w:rsidRPr="00D001C1" w:rsidRDefault="00A565BD" w:rsidP="00AF789C">
      <w:pPr>
        <w:ind w:left="270"/>
        <w:jc w:val="both"/>
        <w:rPr>
          <w:sz w:val="23"/>
          <w:szCs w:val="23"/>
        </w:rPr>
      </w:pPr>
      <w:r w:rsidRPr="00D001C1">
        <w:rPr>
          <w:sz w:val="23"/>
          <w:szCs w:val="23"/>
        </w:rPr>
        <w:t>Berkaitan</w:t>
      </w:r>
      <w:r w:rsidR="009420D1" w:rsidRPr="00D001C1">
        <w:rPr>
          <w:sz w:val="23"/>
          <w:szCs w:val="23"/>
          <w:lang w:val="id-ID"/>
        </w:rPr>
        <w:t xml:space="preserve"> dengan </w:t>
      </w:r>
      <w:r w:rsidRPr="00D001C1">
        <w:rPr>
          <w:sz w:val="23"/>
          <w:szCs w:val="23"/>
        </w:rPr>
        <w:t>penentuan alternatif dengan masyarakat yang bersangkutan dengan gagasan atau buah pikir yang menyangkut kepentingan bersama. Dalam partisipasi ini, masyarakat ikut menentukan arah dan orientasi pembangunan.</w:t>
      </w:r>
    </w:p>
    <w:p w14:paraId="4F8940DD" w14:textId="77777777" w:rsidR="009420D1" w:rsidRPr="00D001C1" w:rsidRDefault="009420D1" w:rsidP="00AF789C">
      <w:pPr>
        <w:tabs>
          <w:tab w:val="left" w:pos="270"/>
        </w:tabs>
        <w:jc w:val="both"/>
        <w:rPr>
          <w:sz w:val="23"/>
          <w:szCs w:val="23"/>
          <w:lang w:val="id-ID"/>
        </w:rPr>
      </w:pPr>
      <w:r w:rsidRPr="00D001C1">
        <w:rPr>
          <w:sz w:val="23"/>
          <w:szCs w:val="23"/>
          <w:lang w:val="id-ID"/>
        </w:rPr>
        <w:t>b.</w:t>
      </w:r>
      <w:r w:rsidR="00827D3D" w:rsidRPr="00D001C1">
        <w:rPr>
          <w:sz w:val="23"/>
          <w:szCs w:val="23"/>
          <w:lang w:val="id-ID"/>
        </w:rPr>
        <w:tab/>
      </w:r>
      <w:r w:rsidR="008E3006" w:rsidRPr="00D001C1">
        <w:rPr>
          <w:sz w:val="23"/>
          <w:szCs w:val="23"/>
          <w:lang w:val="id-ID"/>
        </w:rPr>
        <w:t>Partisipasi</w:t>
      </w:r>
      <w:r w:rsidRPr="00D001C1">
        <w:rPr>
          <w:sz w:val="23"/>
          <w:szCs w:val="23"/>
          <w:lang w:val="id-ID"/>
        </w:rPr>
        <w:t xml:space="preserve"> dalam </w:t>
      </w:r>
      <w:r w:rsidR="00827D3D" w:rsidRPr="00D001C1">
        <w:rPr>
          <w:sz w:val="23"/>
          <w:szCs w:val="23"/>
        </w:rPr>
        <w:t>pelaksanaan</w:t>
      </w:r>
    </w:p>
    <w:p w14:paraId="5F8A2E15" w14:textId="77777777" w:rsidR="00827D3D" w:rsidRPr="00D001C1" w:rsidRDefault="00827D3D" w:rsidP="00AF789C">
      <w:pPr>
        <w:ind w:left="270"/>
        <w:jc w:val="both"/>
        <w:rPr>
          <w:sz w:val="23"/>
          <w:szCs w:val="23"/>
          <w:lang w:val="id-ID"/>
        </w:rPr>
      </w:pPr>
      <w:r w:rsidRPr="00D001C1">
        <w:rPr>
          <w:sz w:val="23"/>
          <w:szCs w:val="23"/>
          <w:lang w:val="id-ID"/>
        </w:rPr>
        <w:t>P</w:t>
      </w:r>
      <w:r w:rsidRPr="00D001C1">
        <w:rPr>
          <w:sz w:val="23"/>
          <w:szCs w:val="23"/>
        </w:rPr>
        <w:t>artisipasi dalam</w:t>
      </w:r>
      <w:r w:rsidRPr="00D001C1">
        <w:rPr>
          <w:sz w:val="23"/>
          <w:szCs w:val="23"/>
          <w:lang w:val="id-ID"/>
        </w:rPr>
        <w:t xml:space="preserve"> keikutsertaan masyarakat terhadap</w:t>
      </w:r>
      <w:r w:rsidRPr="00D001C1">
        <w:rPr>
          <w:sz w:val="23"/>
          <w:szCs w:val="23"/>
        </w:rPr>
        <w:t xml:space="preserve"> pelaksanaan suatu program meliputi: menggerakkan sumber daya, dana, kegiatan administrasi, koordinasi dan penjabaran program.</w:t>
      </w:r>
    </w:p>
    <w:p w14:paraId="5316C6A0" w14:textId="77777777" w:rsidR="009420D1" w:rsidRPr="00D001C1" w:rsidRDefault="009420D1" w:rsidP="00AF789C">
      <w:pPr>
        <w:tabs>
          <w:tab w:val="left" w:pos="270"/>
        </w:tabs>
        <w:jc w:val="both"/>
        <w:rPr>
          <w:sz w:val="23"/>
          <w:szCs w:val="23"/>
        </w:rPr>
      </w:pPr>
      <w:r w:rsidRPr="00D001C1">
        <w:rPr>
          <w:sz w:val="23"/>
          <w:szCs w:val="23"/>
          <w:lang w:val="id-ID"/>
        </w:rPr>
        <w:t>c.</w:t>
      </w:r>
      <w:r w:rsidR="00827D3D" w:rsidRPr="00D001C1">
        <w:rPr>
          <w:sz w:val="23"/>
          <w:szCs w:val="23"/>
          <w:lang w:val="id-ID"/>
        </w:rPr>
        <w:tab/>
      </w:r>
      <w:r w:rsidR="008E3006" w:rsidRPr="00D001C1">
        <w:rPr>
          <w:sz w:val="23"/>
          <w:szCs w:val="23"/>
          <w:lang w:val="id-ID"/>
        </w:rPr>
        <w:t>Partisipasi</w:t>
      </w:r>
      <w:r w:rsidRPr="00D001C1">
        <w:rPr>
          <w:sz w:val="23"/>
          <w:szCs w:val="23"/>
          <w:lang w:val="id-ID"/>
        </w:rPr>
        <w:t xml:space="preserve"> dalam </w:t>
      </w:r>
      <w:r w:rsidR="00827D3D" w:rsidRPr="00D001C1">
        <w:rPr>
          <w:sz w:val="23"/>
          <w:szCs w:val="23"/>
        </w:rPr>
        <w:t>pengambilan manfaat</w:t>
      </w:r>
    </w:p>
    <w:p w14:paraId="2BCED0A7" w14:textId="77777777" w:rsidR="00827D3D" w:rsidRPr="00D001C1" w:rsidRDefault="00827D3D" w:rsidP="00AF789C">
      <w:pPr>
        <w:ind w:left="270"/>
        <w:jc w:val="both"/>
        <w:rPr>
          <w:sz w:val="23"/>
          <w:szCs w:val="23"/>
          <w:lang w:val="id-ID"/>
        </w:rPr>
      </w:pPr>
      <w:r w:rsidRPr="00D001C1">
        <w:rPr>
          <w:sz w:val="23"/>
          <w:szCs w:val="23"/>
        </w:rPr>
        <w:t>Partisipasi ini tidak lepas dari hasil pelaksanaan program yang telah dicapai baik yang berkaitan dengan kuantitas maupun kualitas. Dari segi kualitas, dapat dilihat dari peningkatan output, sedangkan dari segi kuantitas dapat dilihat seberapa besar prosentase keberhasilan program.</w:t>
      </w:r>
    </w:p>
    <w:p w14:paraId="3827590E" w14:textId="77777777" w:rsidR="009420D1" w:rsidRPr="00D001C1" w:rsidRDefault="009420D1" w:rsidP="00AF789C">
      <w:pPr>
        <w:tabs>
          <w:tab w:val="left" w:pos="270"/>
        </w:tabs>
        <w:jc w:val="both"/>
        <w:rPr>
          <w:sz w:val="23"/>
          <w:szCs w:val="23"/>
          <w:lang w:val="id-ID"/>
        </w:rPr>
      </w:pPr>
      <w:r w:rsidRPr="00D001C1">
        <w:rPr>
          <w:sz w:val="23"/>
          <w:szCs w:val="23"/>
          <w:lang w:val="id-ID"/>
        </w:rPr>
        <w:t>d.</w:t>
      </w:r>
      <w:r w:rsidR="00827D3D" w:rsidRPr="00D001C1">
        <w:rPr>
          <w:sz w:val="23"/>
          <w:szCs w:val="23"/>
          <w:lang w:val="id-ID"/>
        </w:rPr>
        <w:tab/>
      </w:r>
      <w:r w:rsidR="008E3006" w:rsidRPr="00D001C1">
        <w:rPr>
          <w:sz w:val="23"/>
          <w:szCs w:val="23"/>
          <w:lang w:val="id-ID"/>
        </w:rPr>
        <w:t>Partisipasi</w:t>
      </w:r>
      <w:r w:rsidRPr="00D001C1">
        <w:rPr>
          <w:sz w:val="23"/>
          <w:szCs w:val="23"/>
          <w:lang w:val="id-ID"/>
        </w:rPr>
        <w:t xml:space="preserve"> dalam evaluasi</w:t>
      </w:r>
    </w:p>
    <w:p w14:paraId="58904560" w14:textId="77777777" w:rsidR="00827D3D" w:rsidRPr="00D001C1" w:rsidRDefault="00827D3D" w:rsidP="00AF789C">
      <w:pPr>
        <w:pStyle w:val="FootnoteText"/>
        <w:ind w:left="270"/>
        <w:jc w:val="both"/>
        <w:rPr>
          <w:sz w:val="23"/>
          <w:szCs w:val="23"/>
        </w:rPr>
      </w:pPr>
      <w:r w:rsidRPr="00D001C1">
        <w:rPr>
          <w:sz w:val="23"/>
          <w:szCs w:val="23"/>
        </w:rPr>
        <w:t>Partisipasi masyarakat dalam evaluasi ini berkaitan dengan masalah pelaksanaan program secara menyeluruh. Partisipasi ini bertujuan untuk mengetahui ketercapaian program yang telah direncanakan sebelumnya.</w:t>
      </w:r>
    </w:p>
    <w:p w14:paraId="31C2652B" w14:textId="77777777" w:rsidR="0034369C" w:rsidRPr="00D001C1" w:rsidRDefault="009420D1" w:rsidP="00AF789C">
      <w:pPr>
        <w:ind w:firstLine="720"/>
        <w:jc w:val="both"/>
        <w:rPr>
          <w:sz w:val="23"/>
          <w:szCs w:val="23"/>
          <w:lang w:val="id-ID"/>
        </w:rPr>
      </w:pPr>
      <w:r w:rsidRPr="00D001C1">
        <w:rPr>
          <w:sz w:val="23"/>
          <w:szCs w:val="23"/>
          <w:lang w:val="id-ID"/>
        </w:rPr>
        <w:t xml:space="preserve">Sebaliknya bagi Sundariningrum( Sugiyah; 2010) memilah </w:t>
      </w:r>
      <w:r w:rsidR="008E3006" w:rsidRPr="00D001C1">
        <w:rPr>
          <w:sz w:val="23"/>
          <w:szCs w:val="23"/>
          <w:lang w:val="id-ID"/>
        </w:rPr>
        <w:t>partisipasi</w:t>
      </w:r>
      <w:r w:rsidRPr="00D001C1">
        <w:rPr>
          <w:sz w:val="23"/>
          <w:szCs w:val="23"/>
          <w:lang w:val="id-ID"/>
        </w:rPr>
        <w:t xml:space="preserve"> bersumber pada metode keterlibatannya, ialah </w:t>
      </w:r>
      <w:r w:rsidR="008E3006" w:rsidRPr="00D001C1">
        <w:rPr>
          <w:sz w:val="23"/>
          <w:szCs w:val="23"/>
          <w:lang w:val="id-ID"/>
        </w:rPr>
        <w:t>partisipasi</w:t>
      </w:r>
      <w:r w:rsidRPr="00D001C1">
        <w:rPr>
          <w:sz w:val="23"/>
          <w:szCs w:val="23"/>
          <w:lang w:val="id-ID"/>
        </w:rPr>
        <w:t xml:space="preserve"> langsung serta </w:t>
      </w:r>
      <w:r w:rsidR="008E3006" w:rsidRPr="00D001C1">
        <w:rPr>
          <w:sz w:val="23"/>
          <w:szCs w:val="23"/>
          <w:lang w:val="id-ID"/>
        </w:rPr>
        <w:t>partisipasi</w:t>
      </w:r>
      <w:r w:rsidRPr="00D001C1">
        <w:rPr>
          <w:sz w:val="23"/>
          <w:szCs w:val="23"/>
          <w:lang w:val="id-ID"/>
        </w:rPr>
        <w:t xml:space="preserve"> tidak langsung. </w:t>
      </w:r>
      <w:r w:rsidR="008E3006" w:rsidRPr="00D001C1">
        <w:rPr>
          <w:sz w:val="23"/>
          <w:szCs w:val="23"/>
          <w:lang w:val="id-ID"/>
        </w:rPr>
        <w:t>Partisipasi</w:t>
      </w:r>
      <w:r w:rsidRPr="00D001C1">
        <w:rPr>
          <w:sz w:val="23"/>
          <w:szCs w:val="23"/>
          <w:lang w:val="id-ID"/>
        </w:rPr>
        <w:t xml:space="preserve"> langsung yakni </w:t>
      </w:r>
      <w:r w:rsidR="008E3006" w:rsidRPr="00D001C1">
        <w:rPr>
          <w:sz w:val="23"/>
          <w:szCs w:val="23"/>
          <w:lang w:val="id-ID"/>
        </w:rPr>
        <w:t>partisipasi</w:t>
      </w:r>
      <w:r w:rsidRPr="00D001C1">
        <w:rPr>
          <w:sz w:val="23"/>
          <w:szCs w:val="23"/>
          <w:lang w:val="id-ID"/>
        </w:rPr>
        <w:t xml:space="preserve"> yang terjalin bila orang menunjukkan aktivitas khusus dalam cara </w:t>
      </w:r>
      <w:r w:rsidR="008E3006" w:rsidRPr="00D001C1">
        <w:rPr>
          <w:sz w:val="23"/>
          <w:szCs w:val="23"/>
          <w:lang w:val="id-ID"/>
        </w:rPr>
        <w:t>partisipasi</w:t>
      </w:r>
      <w:r w:rsidRPr="00D001C1">
        <w:rPr>
          <w:sz w:val="23"/>
          <w:szCs w:val="23"/>
          <w:lang w:val="id-ID"/>
        </w:rPr>
        <w:t xml:space="preserve">. </w:t>
      </w:r>
      <w:r w:rsidR="008E3006" w:rsidRPr="00D001C1">
        <w:rPr>
          <w:sz w:val="23"/>
          <w:szCs w:val="23"/>
          <w:lang w:val="id-ID"/>
        </w:rPr>
        <w:t>Partisipasi</w:t>
      </w:r>
      <w:r w:rsidRPr="00D001C1">
        <w:rPr>
          <w:sz w:val="23"/>
          <w:szCs w:val="23"/>
          <w:lang w:val="id-ID"/>
        </w:rPr>
        <w:t xml:space="preserve"> ini terjalin bila tiap orang bisa mengajukan pemikiran, mangulas utama kasus, mengajukan keberatan kepada kemauan orang lain ataupun kepada perkataannya. </w:t>
      </w:r>
      <w:r w:rsidR="008E3006" w:rsidRPr="00D001C1">
        <w:rPr>
          <w:sz w:val="23"/>
          <w:szCs w:val="23"/>
          <w:lang w:val="id-ID"/>
        </w:rPr>
        <w:t>Partisipasi</w:t>
      </w:r>
      <w:r w:rsidRPr="00D001C1">
        <w:rPr>
          <w:sz w:val="23"/>
          <w:szCs w:val="23"/>
          <w:lang w:val="id-ID"/>
        </w:rPr>
        <w:t xml:space="preserve"> tidak langsung </w:t>
      </w:r>
      <w:r w:rsidR="008E3006" w:rsidRPr="00D001C1">
        <w:rPr>
          <w:sz w:val="23"/>
          <w:szCs w:val="23"/>
          <w:lang w:val="id-ID"/>
        </w:rPr>
        <w:t>partisipasi</w:t>
      </w:r>
      <w:r w:rsidRPr="00D001C1">
        <w:rPr>
          <w:sz w:val="23"/>
          <w:szCs w:val="23"/>
          <w:lang w:val="id-ID"/>
        </w:rPr>
        <w:t xml:space="preserve"> yang terjalin bila orang mendelegasikan hak partisipasinya pada orang lain</w:t>
      </w:r>
      <w:r w:rsidR="0034369C" w:rsidRPr="00D001C1">
        <w:rPr>
          <w:rFonts w:eastAsia="SimSun"/>
          <w:sz w:val="23"/>
          <w:szCs w:val="23"/>
        </w:rPr>
        <w:t>.</w:t>
      </w:r>
    </w:p>
    <w:p w14:paraId="09AFEEAD" w14:textId="77777777" w:rsidR="00572572" w:rsidRPr="00D001C1" w:rsidRDefault="0034369C" w:rsidP="00AF789C">
      <w:pPr>
        <w:ind w:firstLine="720"/>
        <w:jc w:val="both"/>
        <w:rPr>
          <w:rFonts w:eastAsia="SimSun"/>
          <w:sz w:val="23"/>
          <w:szCs w:val="23"/>
        </w:rPr>
      </w:pPr>
      <w:r w:rsidRPr="00D001C1">
        <w:rPr>
          <w:rFonts w:eastAsia="SimSun"/>
          <w:sz w:val="23"/>
          <w:szCs w:val="23"/>
        </w:rPr>
        <w:t>Hoofsteede dalam Khairuddin (2002) membagi partisipasi dalam tiga tingkatan:</w:t>
      </w:r>
    </w:p>
    <w:p w14:paraId="3D642456" w14:textId="77777777" w:rsidR="009420D1" w:rsidRPr="00D001C1" w:rsidRDefault="008E3006" w:rsidP="00AF789C">
      <w:pPr>
        <w:numPr>
          <w:ilvl w:val="0"/>
          <w:numId w:val="26"/>
        </w:numPr>
        <w:jc w:val="both"/>
        <w:rPr>
          <w:rFonts w:eastAsia="SimSun"/>
          <w:sz w:val="23"/>
          <w:szCs w:val="23"/>
        </w:rPr>
      </w:pPr>
      <w:r w:rsidRPr="00D001C1">
        <w:rPr>
          <w:rFonts w:eastAsia="SimSun"/>
          <w:sz w:val="23"/>
          <w:szCs w:val="23"/>
        </w:rPr>
        <w:t>Partisipasi</w:t>
      </w:r>
      <w:r w:rsidR="009420D1" w:rsidRPr="00D001C1">
        <w:rPr>
          <w:rFonts w:eastAsia="SimSun"/>
          <w:sz w:val="23"/>
          <w:szCs w:val="23"/>
        </w:rPr>
        <w:t xml:space="preserve"> </w:t>
      </w:r>
      <w:r w:rsidR="00827D3D" w:rsidRPr="00D001C1">
        <w:rPr>
          <w:rFonts w:eastAsia="SimSun"/>
          <w:sz w:val="23"/>
          <w:szCs w:val="23"/>
        </w:rPr>
        <w:t>inisiasi</w:t>
      </w:r>
      <w:r w:rsidR="009420D1" w:rsidRPr="00D001C1">
        <w:rPr>
          <w:rFonts w:eastAsia="SimSun"/>
          <w:sz w:val="23"/>
          <w:szCs w:val="23"/>
        </w:rPr>
        <w:t xml:space="preserve"> (</w:t>
      </w:r>
      <w:r w:rsidR="009420D1" w:rsidRPr="00D001C1">
        <w:rPr>
          <w:rFonts w:eastAsia="SimSun"/>
          <w:i/>
          <w:iCs/>
          <w:sz w:val="23"/>
          <w:szCs w:val="23"/>
        </w:rPr>
        <w:t>inisiation</w:t>
      </w:r>
      <w:r w:rsidR="00827D3D" w:rsidRPr="00D001C1">
        <w:rPr>
          <w:rFonts w:eastAsia="SimSun"/>
          <w:i/>
          <w:iCs/>
          <w:sz w:val="23"/>
          <w:szCs w:val="23"/>
        </w:rPr>
        <w:t xml:space="preserve"> </w:t>
      </w:r>
      <w:r w:rsidR="009420D1" w:rsidRPr="00D001C1">
        <w:rPr>
          <w:rFonts w:eastAsia="SimSun"/>
          <w:i/>
          <w:iCs/>
          <w:sz w:val="23"/>
          <w:szCs w:val="23"/>
        </w:rPr>
        <w:t>participation</w:t>
      </w:r>
      <w:r w:rsidR="009420D1" w:rsidRPr="00D001C1">
        <w:rPr>
          <w:rFonts w:eastAsia="SimSun"/>
          <w:sz w:val="23"/>
          <w:szCs w:val="23"/>
        </w:rPr>
        <w:t xml:space="preserve">) merupakan </w:t>
      </w:r>
      <w:r w:rsidRPr="00D001C1">
        <w:rPr>
          <w:rFonts w:eastAsia="SimSun"/>
          <w:sz w:val="23"/>
          <w:szCs w:val="23"/>
        </w:rPr>
        <w:t>partisipasi</w:t>
      </w:r>
      <w:r w:rsidR="009420D1" w:rsidRPr="00D001C1">
        <w:rPr>
          <w:rFonts w:eastAsia="SimSun"/>
          <w:sz w:val="23"/>
          <w:szCs w:val="23"/>
        </w:rPr>
        <w:t xml:space="preserve"> yang mengundang inisiatif dari atasan dusun, bagus resmi ataupun informal, atau dari badan warga hal sesuatu cetak biru, yang esoknya cetak biru itu ialah keinginan untuk warga.</w:t>
      </w:r>
    </w:p>
    <w:p w14:paraId="45D2C7A4" w14:textId="77777777" w:rsidR="009420D1" w:rsidRPr="00D001C1" w:rsidRDefault="008E3006" w:rsidP="00AF789C">
      <w:pPr>
        <w:numPr>
          <w:ilvl w:val="0"/>
          <w:numId w:val="26"/>
        </w:numPr>
        <w:jc w:val="both"/>
        <w:rPr>
          <w:rFonts w:eastAsia="SimSun"/>
          <w:sz w:val="23"/>
          <w:szCs w:val="23"/>
        </w:rPr>
      </w:pPr>
      <w:r w:rsidRPr="00D001C1">
        <w:rPr>
          <w:rFonts w:eastAsia="SimSun"/>
          <w:sz w:val="23"/>
          <w:szCs w:val="23"/>
        </w:rPr>
        <w:t>Partisipasi</w:t>
      </w:r>
      <w:r w:rsidR="009420D1" w:rsidRPr="00D001C1">
        <w:rPr>
          <w:rFonts w:eastAsia="SimSun"/>
          <w:sz w:val="23"/>
          <w:szCs w:val="23"/>
        </w:rPr>
        <w:t xml:space="preserve"> leg</w:t>
      </w:r>
      <w:r w:rsidR="00827D3D" w:rsidRPr="00D001C1">
        <w:rPr>
          <w:rFonts w:eastAsia="SimSun"/>
          <w:sz w:val="23"/>
          <w:szCs w:val="23"/>
        </w:rPr>
        <w:t>itima</w:t>
      </w:r>
      <w:r w:rsidR="009420D1" w:rsidRPr="00D001C1">
        <w:rPr>
          <w:rFonts w:eastAsia="SimSun"/>
          <w:sz w:val="23"/>
          <w:szCs w:val="23"/>
        </w:rPr>
        <w:t>s</w:t>
      </w:r>
      <w:r w:rsidR="00827D3D" w:rsidRPr="00D001C1">
        <w:rPr>
          <w:rFonts w:eastAsia="SimSun"/>
          <w:sz w:val="23"/>
          <w:szCs w:val="23"/>
        </w:rPr>
        <w:t>i</w:t>
      </w:r>
      <w:r w:rsidR="009420D1" w:rsidRPr="00D001C1">
        <w:rPr>
          <w:rFonts w:eastAsia="SimSun"/>
          <w:sz w:val="23"/>
          <w:szCs w:val="23"/>
        </w:rPr>
        <w:t xml:space="preserve"> (</w:t>
      </w:r>
      <w:r w:rsidR="009420D1" w:rsidRPr="00D001C1">
        <w:rPr>
          <w:rFonts w:eastAsia="SimSun"/>
          <w:i/>
          <w:iCs/>
          <w:sz w:val="23"/>
          <w:szCs w:val="23"/>
        </w:rPr>
        <w:t>legitimation</w:t>
      </w:r>
      <w:r w:rsidR="00827D3D" w:rsidRPr="00D001C1">
        <w:rPr>
          <w:rFonts w:eastAsia="SimSun"/>
          <w:i/>
          <w:iCs/>
          <w:sz w:val="23"/>
          <w:szCs w:val="23"/>
        </w:rPr>
        <w:t xml:space="preserve"> </w:t>
      </w:r>
      <w:r w:rsidR="009420D1" w:rsidRPr="00D001C1">
        <w:rPr>
          <w:rFonts w:eastAsia="SimSun"/>
          <w:i/>
          <w:iCs/>
          <w:sz w:val="23"/>
          <w:szCs w:val="23"/>
        </w:rPr>
        <w:t>participation</w:t>
      </w:r>
      <w:r w:rsidR="009420D1" w:rsidRPr="00D001C1">
        <w:rPr>
          <w:rFonts w:eastAsia="SimSun"/>
          <w:sz w:val="23"/>
          <w:szCs w:val="23"/>
        </w:rPr>
        <w:t xml:space="preserve">) merupakan </w:t>
      </w:r>
      <w:r w:rsidRPr="00D001C1">
        <w:rPr>
          <w:rFonts w:eastAsia="SimSun"/>
          <w:sz w:val="23"/>
          <w:szCs w:val="23"/>
        </w:rPr>
        <w:t>partisipasi</w:t>
      </w:r>
      <w:r w:rsidR="009420D1" w:rsidRPr="00D001C1">
        <w:rPr>
          <w:rFonts w:eastAsia="SimSun"/>
          <w:sz w:val="23"/>
          <w:szCs w:val="23"/>
        </w:rPr>
        <w:t xml:space="preserve"> pada tingkatan dialog ataupun pembuatan ketetapan mengenai cetak biru itu.</w:t>
      </w:r>
    </w:p>
    <w:p w14:paraId="4241B499" w14:textId="77777777" w:rsidR="0034369C" w:rsidRPr="00D001C1" w:rsidRDefault="008E3006" w:rsidP="00AF789C">
      <w:pPr>
        <w:numPr>
          <w:ilvl w:val="0"/>
          <w:numId w:val="26"/>
        </w:numPr>
        <w:jc w:val="both"/>
        <w:rPr>
          <w:rFonts w:eastAsia="SimSun"/>
          <w:sz w:val="23"/>
          <w:szCs w:val="23"/>
        </w:rPr>
      </w:pPr>
      <w:r w:rsidRPr="00D001C1">
        <w:rPr>
          <w:rFonts w:eastAsia="SimSun"/>
          <w:sz w:val="23"/>
          <w:szCs w:val="23"/>
        </w:rPr>
        <w:t>Partisipasi</w:t>
      </w:r>
      <w:r w:rsidR="009420D1" w:rsidRPr="00D001C1">
        <w:rPr>
          <w:rFonts w:eastAsia="SimSun"/>
          <w:sz w:val="23"/>
          <w:szCs w:val="23"/>
        </w:rPr>
        <w:t xml:space="preserve"> eksekusi (</w:t>
      </w:r>
      <w:r w:rsidR="009420D1" w:rsidRPr="00D001C1">
        <w:rPr>
          <w:rFonts w:eastAsia="SimSun"/>
          <w:i/>
          <w:iCs/>
          <w:sz w:val="23"/>
          <w:szCs w:val="23"/>
        </w:rPr>
        <w:t>execution participation</w:t>
      </w:r>
      <w:r w:rsidR="009420D1" w:rsidRPr="00D001C1">
        <w:rPr>
          <w:rFonts w:eastAsia="SimSun"/>
          <w:sz w:val="23"/>
          <w:szCs w:val="23"/>
        </w:rPr>
        <w:t xml:space="preserve">) merupakan </w:t>
      </w:r>
      <w:r w:rsidRPr="00D001C1">
        <w:rPr>
          <w:rFonts w:eastAsia="SimSun"/>
          <w:sz w:val="23"/>
          <w:szCs w:val="23"/>
        </w:rPr>
        <w:t>partisipasi</w:t>
      </w:r>
      <w:r w:rsidR="009420D1" w:rsidRPr="00D001C1">
        <w:rPr>
          <w:rFonts w:eastAsia="SimSun"/>
          <w:sz w:val="23"/>
          <w:szCs w:val="23"/>
        </w:rPr>
        <w:t xml:space="preserve"> pada tingkatan pelaksanaan</w:t>
      </w:r>
      <w:r w:rsidR="0034369C" w:rsidRPr="00D001C1">
        <w:rPr>
          <w:rFonts w:eastAsia="SimSun"/>
          <w:sz w:val="23"/>
          <w:szCs w:val="23"/>
        </w:rPr>
        <w:t>.</w:t>
      </w:r>
    </w:p>
    <w:p w14:paraId="6DBA1923" w14:textId="77777777" w:rsidR="00572572" w:rsidRPr="00D001C1" w:rsidRDefault="0034369C" w:rsidP="00AF789C">
      <w:pPr>
        <w:pStyle w:val="FootnoteText"/>
        <w:ind w:firstLine="720"/>
        <w:jc w:val="both"/>
        <w:rPr>
          <w:sz w:val="23"/>
          <w:szCs w:val="23"/>
        </w:rPr>
      </w:pPr>
      <w:r w:rsidRPr="00D001C1">
        <w:rPr>
          <w:sz w:val="23"/>
          <w:szCs w:val="23"/>
        </w:rPr>
        <w:t xml:space="preserve"> </w:t>
      </w:r>
    </w:p>
    <w:p w14:paraId="17633F77" w14:textId="77777777" w:rsidR="00572572" w:rsidRPr="00D001C1" w:rsidRDefault="00572572" w:rsidP="00AF789C">
      <w:pPr>
        <w:pStyle w:val="FootnoteText"/>
        <w:jc w:val="both"/>
        <w:rPr>
          <w:b/>
          <w:bCs/>
          <w:sz w:val="23"/>
          <w:szCs w:val="23"/>
          <w:lang w:val="sv-SE"/>
        </w:rPr>
      </w:pPr>
      <w:r w:rsidRPr="00D001C1">
        <w:rPr>
          <w:b/>
          <w:bCs/>
          <w:sz w:val="23"/>
          <w:szCs w:val="23"/>
          <w:lang w:val="sv-SE"/>
        </w:rPr>
        <w:t>Interaksi Simbolik</w:t>
      </w:r>
    </w:p>
    <w:p w14:paraId="5586737F" w14:textId="77777777" w:rsidR="00572572" w:rsidRPr="00D001C1" w:rsidRDefault="009420D1" w:rsidP="00AF789C">
      <w:pPr>
        <w:pStyle w:val="FootnoteText"/>
        <w:ind w:firstLine="720"/>
        <w:jc w:val="both"/>
        <w:rPr>
          <w:sz w:val="23"/>
          <w:szCs w:val="23"/>
        </w:rPr>
      </w:pPr>
      <w:r w:rsidRPr="00D001C1">
        <w:rPr>
          <w:sz w:val="23"/>
          <w:szCs w:val="23"/>
        </w:rPr>
        <w:t>Bagi George Herbert Mead</w:t>
      </w:r>
      <w:r w:rsidR="00140AA4" w:rsidRPr="00D001C1">
        <w:rPr>
          <w:sz w:val="23"/>
          <w:szCs w:val="23"/>
        </w:rPr>
        <w:t xml:space="preserve"> </w:t>
      </w:r>
      <w:r w:rsidRPr="00D001C1">
        <w:rPr>
          <w:sz w:val="23"/>
          <w:szCs w:val="23"/>
        </w:rPr>
        <w:t>(Ritzer&amp;amp; Douglas 2010), ikon ataupun ciri yang diserahkan oleh orang dalam melaksanakan interaksi memiliki makna</w:t>
      </w:r>
      <w:r w:rsidR="00140AA4" w:rsidRPr="00D001C1">
        <w:rPr>
          <w:sz w:val="23"/>
          <w:szCs w:val="23"/>
        </w:rPr>
        <w:t>-</w:t>
      </w:r>
      <w:r w:rsidRPr="00D001C1">
        <w:rPr>
          <w:sz w:val="23"/>
          <w:szCs w:val="23"/>
        </w:rPr>
        <w:t xml:space="preserve">makna </w:t>
      </w:r>
      <w:r w:rsidRPr="00D001C1">
        <w:rPr>
          <w:sz w:val="23"/>
          <w:szCs w:val="23"/>
        </w:rPr>
        <w:lastRenderedPageBreak/>
        <w:t>khusus alhasil bisa memunculkan komunikasi, serta komunikasi dengan cara asli terkini terjalin apabila tiap-tiap pihak tidak saja membagikan arti pada sikap mereka sendiri, namun menguasai ataupun berupaya menguasai arti yang diserahkan oleh pihak lain. Prinsip penting interaksi simbolik, ialah mengenai pemaknaan bahasa dalam interaksi sosial serta disempurnakan</w:t>
      </w:r>
      <w:r w:rsidR="00827D3D" w:rsidRPr="00D001C1">
        <w:rPr>
          <w:sz w:val="23"/>
          <w:szCs w:val="23"/>
        </w:rPr>
        <w:t xml:space="preserve"> </w:t>
      </w:r>
      <w:r w:rsidRPr="00D001C1">
        <w:rPr>
          <w:sz w:val="23"/>
          <w:szCs w:val="23"/>
        </w:rPr>
        <w:t>(Kuswarno, 2008: 22).</w:t>
      </w:r>
    </w:p>
    <w:p w14:paraId="2209C2FA" w14:textId="77777777" w:rsidR="00572572" w:rsidRPr="00D001C1" w:rsidRDefault="00572572" w:rsidP="00AF789C">
      <w:pPr>
        <w:ind w:firstLine="720"/>
        <w:jc w:val="both"/>
        <w:rPr>
          <w:sz w:val="23"/>
          <w:szCs w:val="23"/>
        </w:rPr>
      </w:pPr>
      <w:r w:rsidRPr="00D001C1">
        <w:rPr>
          <w:sz w:val="23"/>
          <w:szCs w:val="23"/>
        </w:rPr>
        <w:t>Prof. Dr.</w:t>
      </w:r>
      <w:r w:rsidR="00C56271" w:rsidRPr="00D001C1">
        <w:rPr>
          <w:sz w:val="23"/>
          <w:szCs w:val="23"/>
        </w:rPr>
        <w:t xml:space="preserve"> </w:t>
      </w:r>
      <w:r w:rsidRPr="00D001C1">
        <w:rPr>
          <w:sz w:val="23"/>
          <w:szCs w:val="23"/>
        </w:rPr>
        <w:t>I.</w:t>
      </w:r>
      <w:r w:rsidR="00C56271" w:rsidRPr="00D001C1">
        <w:rPr>
          <w:sz w:val="23"/>
          <w:szCs w:val="23"/>
        </w:rPr>
        <w:t xml:space="preserve"> </w:t>
      </w:r>
      <w:r w:rsidRPr="00D001C1">
        <w:rPr>
          <w:sz w:val="23"/>
          <w:szCs w:val="23"/>
        </w:rPr>
        <w:t xml:space="preserve">B. Wirawan dalam bukunya Teori-teori Sosial dalam Tiga Paradigma mengemukakan pokok pikiran utama interaksi simbolik menurut Blumer, yaitu </w:t>
      </w:r>
      <w:r w:rsidRPr="00D001C1">
        <w:rPr>
          <w:i/>
          <w:sz w:val="23"/>
          <w:szCs w:val="23"/>
        </w:rPr>
        <w:t>meaning</w:t>
      </w:r>
      <w:r w:rsidRPr="00D001C1">
        <w:rPr>
          <w:sz w:val="23"/>
          <w:szCs w:val="23"/>
        </w:rPr>
        <w:t xml:space="preserve">, </w:t>
      </w:r>
      <w:r w:rsidRPr="00D001C1">
        <w:rPr>
          <w:i/>
          <w:sz w:val="23"/>
          <w:szCs w:val="23"/>
        </w:rPr>
        <w:t>language</w:t>
      </w:r>
      <w:r w:rsidRPr="00D001C1">
        <w:rPr>
          <w:sz w:val="23"/>
          <w:szCs w:val="23"/>
        </w:rPr>
        <w:t xml:space="preserve">, dan </w:t>
      </w:r>
      <w:r w:rsidRPr="00D001C1">
        <w:rPr>
          <w:i/>
          <w:sz w:val="23"/>
          <w:szCs w:val="23"/>
        </w:rPr>
        <w:t>thougt</w:t>
      </w:r>
      <w:r w:rsidRPr="00D001C1">
        <w:rPr>
          <w:sz w:val="23"/>
          <w:szCs w:val="23"/>
        </w:rPr>
        <w:t>.</w:t>
      </w:r>
    </w:p>
    <w:p w14:paraId="6B89C39D" w14:textId="77777777" w:rsidR="009073BE" w:rsidRPr="00D001C1" w:rsidRDefault="00C56271" w:rsidP="00AF789C">
      <w:pPr>
        <w:pStyle w:val="ListParagraph"/>
        <w:numPr>
          <w:ilvl w:val="0"/>
          <w:numId w:val="27"/>
        </w:numPr>
        <w:jc w:val="both"/>
        <w:rPr>
          <w:rFonts w:ascii="Times New Roman" w:hAnsi="Times New Roman"/>
          <w:sz w:val="23"/>
          <w:szCs w:val="23"/>
        </w:rPr>
      </w:pPr>
      <w:r w:rsidRPr="00D001C1">
        <w:rPr>
          <w:rFonts w:ascii="Times New Roman" w:hAnsi="Times New Roman"/>
          <w:sz w:val="23"/>
          <w:szCs w:val="23"/>
        </w:rPr>
        <w:t>Manusia</w:t>
      </w:r>
      <w:r w:rsidR="009420D1" w:rsidRPr="00D001C1">
        <w:rPr>
          <w:rFonts w:ascii="Times New Roman" w:hAnsi="Times New Roman"/>
          <w:sz w:val="23"/>
          <w:szCs w:val="23"/>
        </w:rPr>
        <w:t xml:space="preserve"> </w:t>
      </w:r>
      <w:r w:rsidR="0091459F" w:rsidRPr="00D001C1">
        <w:rPr>
          <w:rFonts w:ascii="Times New Roman" w:hAnsi="Times New Roman"/>
          <w:sz w:val="23"/>
          <w:szCs w:val="23"/>
        </w:rPr>
        <w:t>bertindak terhadap sesuatu atas dasar makna.</w:t>
      </w:r>
    </w:p>
    <w:p w14:paraId="1F22533A" w14:textId="77777777" w:rsidR="009420D1" w:rsidRPr="00D001C1" w:rsidRDefault="009073BE" w:rsidP="00AF789C">
      <w:pPr>
        <w:pStyle w:val="ListParagraph"/>
        <w:numPr>
          <w:ilvl w:val="0"/>
          <w:numId w:val="27"/>
        </w:numPr>
        <w:jc w:val="both"/>
        <w:rPr>
          <w:rFonts w:ascii="Times New Roman" w:hAnsi="Times New Roman"/>
          <w:sz w:val="23"/>
          <w:szCs w:val="23"/>
        </w:rPr>
      </w:pPr>
      <w:r w:rsidRPr="00D001C1">
        <w:rPr>
          <w:rFonts w:ascii="Times New Roman" w:hAnsi="Times New Roman"/>
          <w:sz w:val="23"/>
          <w:szCs w:val="23"/>
        </w:rPr>
        <w:t>Makna i</w:t>
      </w:r>
      <w:r w:rsidR="009420D1" w:rsidRPr="00D001C1">
        <w:rPr>
          <w:rFonts w:ascii="Times New Roman" w:hAnsi="Times New Roman"/>
          <w:sz w:val="23"/>
          <w:szCs w:val="23"/>
        </w:rPr>
        <w:t xml:space="preserve">tu </w:t>
      </w:r>
      <w:r w:rsidRPr="00D001C1">
        <w:rPr>
          <w:rFonts w:ascii="Times New Roman" w:hAnsi="Times New Roman"/>
          <w:sz w:val="23"/>
          <w:szCs w:val="23"/>
        </w:rPr>
        <w:t>berasal</w:t>
      </w:r>
      <w:r w:rsidR="009420D1" w:rsidRPr="00D001C1">
        <w:rPr>
          <w:rFonts w:ascii="Times New Roman" w:hAnsi="Times New Roman"/>
          <w:sz w:val="23"/>
          <w:szCs w:val="23"/>
        </w:rPr>
        <w:t xml:space="preserve"> dari interaksi sosial seorang dengan sesamanya.</w:t>
      </w:r>
    </w:p>
    <w:p w14:paraId="02DF8ED9" w14:textId="77777777" w:rsidR="00572572" w:rsidRPr="00D001C1" w:rsidRDefault="00222E12" w:rsidP="00AF789C">
      <w:pPr>
        <w:pStyle w:val="ListParagraph"/>
        <w:numPr>
          <w:ilvl w:val="0"/>
          <w:numId w:val="27"/>
        </w:numPr>
        <w:spacing w:line="240" w:lineRule="auto"/>
        <w:jc w:val="both"/>
        <w:rPr>
          <w:rFonts w:ascii="Times New Roman" w:hAnsi="Times New Roman"/>
          <w:sz w:val="23"/>
          <w:szCs w:val="23"/>
        </w:rPr>
      </w:pPr>
      <w:r w:rsidRPr="00D001C1">
        <w:rPr>
          <w:rFonts w:ascii="Times New Roman" w:hAnsi="Times New Roman"/>
          <w:sz w:val="23"/>
          <w:szCs w:val="23"/>
        </w:rPr>
        <w:t>Makna itu</w:t>
      </w:r>
      <w:r w:rsidR="009420D1" w:rsidRPr="00D001C1">
        <w:rPr>
          <w:rFonts w:ascii="Times New Roman" w:hAnsi="Times New Roman"/>
          <w:sz w:val="23"/>
          <w:szCs w:val="23"/>
        </w:rPr>
        <w:t xml:space="preserve"> diperlakukan ataupun di</w:t>
      </w:r>
      <w:r w:rsidRPr="00D001C1">
        <w:rPr>
          <w:rFonts w:ascii="Times New Roman" w:hAnsi="Times New Roman"/>
          <w:sz w:val="23"/>
          <w:szCs w:val="23"/>
        </w:rPr>
        <w:t xml:space="preserve">ubah </w:t>
      </w:r>
      <w:r w:rsidR="009420D1" w:rsidRPr="00D001C1">
        <w:rPr>
          <w:rFonts w:ascii="Times New Roman" w:hAnsi="Times New Roman"/>
          <w:sz w:val="23"/>
          <w:szCs w:val="23"/>
        </w:rPr>
        <w:t xml:space="preserve">lewat </w:t>
      </w:r>
      <w:r w:rsidRPr="00D001C1">
        <w:rPr>
          <w:rFonts w:ascii="Times New Roman" w:hAnsi="Times New Roman"/>
          <w:sz w:val="23"/>
          <w:szCs w:val="23"/>
        </w:rPr>
        <w:t xml:space="preserve">suatu proses </w:t>
      </w:r>
      <w:r w:rsidR="009420D1" w:rsidRPr="00D001C1">
        <w:rPr>
          <w:rFonts w:ascii="Times New Roman" w:hAnsi="Times New Roman"/>
          <w:sz w:val="23"/>
          <w:szCs w:val="23"/>
        </w:rPr>
        <w:t>pen</w:t>
      </w:r>
      <w:r w:rsidR="00C51888" w:rsidRPr="00D001C1">
        <w:rPr>
          <w:rFonts w:ascii="Times New Roman" w:hAnsi="Times New Roman"/>
          <w:sz w:val="23"/>
          <w:szCs w:val="23"/>
        </w:rPr>
        <w:t xml:space="preserve">afsiran </w:t>
      </w:r>
      <w:r w:rsidR="009420D1" w:rsidRPr="00D001C1">
        <w:rPr>
          <w:rFonts w:ascii="Times New Roman" w:hAnsi="Times New Roman"/>
          <w:sz w:val="23"/>
          <w:szCs w:val="23"/>
        </w:rPr>
        <w:t xml:space="preserve">yang </w:t>
      </w:r>
      <w:r w:rsidR="00C51888" w:rsidRPr="00D001C1">
        <w:rPr>
          <w:rFonts w:ascii="Times New Roman" w:hAnsi="Times New Roman"/>
          <w:sz w:val="23"/>
          <w:szCs w:val="23"/>
        </w:rPr>
        <w:t>digunakan manusia</w:t>
      </w:r>
      <w:r w:rsidR="009420D1" w:rsidRPr="00D001C1">
        <w:rPr>
          <w:rFonts w:ascii="Times New Roman" w:hAnsi="Times New Roman"/>
          <w:sz w:val="23"/>
          <w:szCs w:val="23"/>
        </w:rPr>
        <w:t xml:space="preserve"> </w:t>
      </w:r>
      <w:r w:rsidR="00E750F5" w:rsidRPr="00D001C1">
        <w:rPr>
          <w:rFonts w:ascii="Times New Roman" w:hAnsi="Times New Roman"/>
          <w:sz w:val="23"/>
          <w:szCs w:val="23"/>
        </w:rPr>
        <w:t xml:space="preserve">dalam menghadapi manusia </w:t>
      </w:r>
      <w:r w:rsidR="009420D1" w:rsidRPr="00D001C1">
        <w:rPr>
          <w:rFonts w:ascii="Times New Roman" w:hAnsi="Times New Roman"/>
          <w:sz w:val="23"/>
          <w:szCs w:val="23"/>
        </w:rPr>
        <w:t>yang dijumpainya</w:t>
      </w:r>
      <w:r w:rsidR="00572572" w:rsidRPr="00D001C1">
        <w:rPr>
          <w:rFonts w:ascii="Times New Roman" w:hAnsi="Times New Roman"/>
          <w:sz w:val="23"/>
          <w:szCs w:val="23"/>
        </w:rPr>
        <w:t>.</w:t>
      </w:r>
    </w:p>
    <w:p w14:paraId="5577C5D7" w14:textId="77777777" w:rsidR="00572572" w:rsidRPr="00D001C1" w:rsidRDefault="00572572" w:rsidP="00AF789C">
      <w:pPr>
        <w:pStyle w:val="FootnoteText"/>
        <w:jc w:val="both"/>
        <w:rPr>
          <w:b/>
          <w:bCs/>
          <w:sz w:val="23"/>
          <w:szCs w:val="23"/>
          <w:lang w:val="sv-SE"/>
        </w:rPr>
      </w:pPr>
      <w:r w:rsidRPr="00D001C1">
        <w:rPr>
          <w:b/>
          <w:bCs/>
          <w:sz w:val="23"/>
          <w:szCs w:val="23"/>
          <w:lang w:val="sv-SE"/>
        </w:rPr>
        <w:t>Konsep Ekowisata</w:t>
      </w:r>
    </w:p>
    <w:p w14:paraId="6EEDACFC" w14:textId="77777777" w:rsidR="008E3006" w:rsidRPr="00D001C1" w:rsidRDefault="008E3006" w:rsidP="00AF789C">
      <w:pPr>
        <w:pStyle w:val="FootnoteText"/>
        <w:ind w:firstLine="720"/>
        <w:jc w:val="both"/>
        <w:rPr>
          <w:sz w:val="23"/>
          <w:szCs w:val="23"/>
        </w:rPr>
      </w:pPr>
      <w:r w:rsidRPr="00D001C1">
        <w:rPr>
          <w:sz w:val="23"/>
          <w:szCs w:val="23"/>
        </w:rPr>
        <w:t>Menurut pakar ekowisata di Indonesia G. Sudarto tahun</w:t>
      </w:r>
      <w:r w:rsidRPr="00D001C1">
        <w:rPr>
          <w:sz w:val="23"/>
          <w:szCs w:val="23"/>
          <w:lang w:val="id-ID"/>
        </w:rPr>
        <w:t xml:space="preserve"> 1999 ekowisata adalah kegiatan perjalanan wisata yang bertanggung jawab di daerah yang masih alami atau daerah-daerah yang dikelola dengan kaidah alam dimana tujuannya selain untuk menikmati keindahan juga melibatkan unsur pendidikan, pemahaman, dan dukungan terhadap usaha-usaha konservasi alam dan peningkatan pendapatan masyarakat setempat sekitar Daerah Tujuan Ekowisata (Sukma Arida:2016).</w:t>
      </w:r>
    </w:p>
    <w:p w14:paraId="2F123543" w14:textId="77777777" w:rsidR="008E3006" w:rsidRPr="00D001C1" w:rsidRDefault="008E3006" w:rsidP="00AF789C">
      <w:pPr>
        <w:pStyle w:val="FootnoteText"/>
        <w:ind w:firstLine="720"/>
        <w:jc w:val="both"/>
        <w:rPr>
          <w:sz w:val="23"/>
          <w:szCs w:val="23"/>
        </w:rPr>
      </w:pPr>
      <w:r w:rsidRPr="00D001C1">
        <w:rPr>
          <w:sz w:val="23"/>
          <w:szCs w:val="23"/>
        </w:rPr>
        <w:t>Pengertian ekowisata di Indonesia bisa dilihat pada Peraturan Menteri Dalam Negeri Nomor 33 Tahun 2009 tentang Pedoman Pengembangan Ekowisata di Wilayah, ialah “Ekowisata adalah kegiatan wisata alam di daerah yang bertanggungjawab dengan memperhatikan unsur pendidikan, pemahaman, dan dukungan terhadap usaha-usaha konservasi sumber daya alam, serta peningkatan pendapatan masyarakat lokal”. Bersumber pada penafsiran tersebut, ekowisata ialah wujud wisata yang wajib mengombinasikan hal- hal selaku berikut: (1) ekspedisi ke sesuatu kawasan (seperti hutan alam, goa, kehidupan bawah laut, kehidupan masyarakat hukum adat, kehidupan perkotaan, dan sebagainya), (2) kegiatan pendidikan (learning) dalam rangka meningkatkan pengalaman pengunjung, (3) menggalakkan upaya konservasi flora, fauna, serta budaya, dan (4) meningkatkan kepedulian serta kapasitas masyarakat lokal.</w:t>
      </w:r>
    </w:p>
    <w:p w14:paraId="68920C9A" w14:textId="77777777" w:rsidR="00E10C89" w:rsidRPr="00D001C1" w:rsidRDefault="008E3006" w:rsidP="00AF789C">
      <w:pPr>
        <w:pStyle w:val="FootnoteText"/>
        <w:ind w:firstLine="720"/>
        <w:jc w:val="both"/>
        <w:rPr>
          <w:b/>
          <w:bCs/>
          <w:sz w:val="23"/>
          <w:szCs w:val="23"/>
          <w:lang w:val="sv-SE"/>
        </w:rPr>
      </w:pPr>
      <w:r w:rsidRPr="00D001C1">
        <w:rPr>
          <w:sz w:val="24"/>
          <w:szCs w:val="24"/>
        </w:rPr>
        <w:t>Sama (2011) mengungkapkan ekowisata harus mampu mendorong pelatihan kepada masyarakat tentang cara-cara konservasi yang diperlukan dalam perlindungan lingkungan dan keahlian usaha dalam mengembangkan produk-produk lokal. Sehingga, upaya konservasi bukan hanya mencakup hal-hal yang terkait dengan perlindungan ekosistem alami dengan segala isinya,</w:t>
      </w:r>
    </w:p>
    <w:p w14:paraId="45FA51CD" w14:textId="77777777" w:rsidR="0085526E" w:rsidRPr="00D001C1" w:rsidRDefault="0085526E" w:rsidP="00AF789C">
      <w:pPr>
        <w:pStyle w:val="FootnoteText"/>
        <w:jc w:val="both"/>
        <w:rPr>
          <w:b/>
          <w:bCs/>
          <w:i/>
          <w:iCs/>
          <w:sz w:val="23"/>
          <w:szCs w:val="23"/>
          <w:lang w:val="sv-SE"/>
        </w:rPr>
      </w:pPr>
    </w:p>
    <w:p w14:paraId="2F2107DB" w14:textId="77777777" w:rsidR="00E10C89" w:rsidRPr="00D001C1" w:rsidRDefault="00E10C89" w:rsidP="00AF789C">
      <w:pPr>
        <w:pStyle w:val="FootnoteText"/>
        <w:jc w:val="both"/>
        <w:rPr>
          <w:b/>
          <w:bCs/>
          <w:i/>
          <w:iCs/>
          <w:sz w:val="23"/>
          <w:szCs w:val="23"/>
          <w:lang w:val="sv-SE"/>
        </w:rPr>
      </w:pPr>
      <w:r w:rsidRPr="00D001C1">
        <w:rPr>
          <w:b/>
          <w:bCs/>
          <w:i/>
          <w:iCs/>
          <w:sz w:val="23"/>
          <w:szCs w:val="23"/>
          <w:lang w:val="sv-SE"/>
        </w:rPr>
        <w:t>Definisi Konsepsional</w:t>
      </w:r>
    </w:p>
    <w:p w14:paraId="213722FE" w14:textId="77777777" w:rsidR="00A565BD" w:rsidRPr="00D001C1" w:rsidRDefault="00A565BD" w:rsidP="00AF789C">
      <w:pPr>
        <w:pStyle w:val="FootnoteText"/>
        <w:ind w:firstLine="720"/>
        <w:jc w:val="both"/>
        <w:rPr>
          <w:rFonts w:eastAsia="sans-serif"/>
          <w:sz w:val="23"/>
          <w:szCs w:val="23"/>
          <w:shd w:val="clear" w:color="auto" w:fill="FFFFFF"/>
          <w:lang w:val="en-US"/>
        </w:rPr>
      </w:pPr>
      <w:r w:rsidRPr="00D001C1">
        <w:rPr>
          <w:sz w:val="23"/>
          <w:szCs w:val="23"/>
        </w:rPr>
        <w:t>Adapun batasan konsepsional dari variabel penelitian studi tentang</w:t>
      </w:r>
      <w:r w:rsidRPr="00D001C1">
        <w:rPr>
          <w:rFonts w:eastAsia="sans-serif"/>
          <w:sz w:val="23"/>
          <w:szCs w:val="23"/>
          <w:lang w:val="id-ID" w:bidi="ar"/>
        </w:rPr>
        <w:t xml:space="preserve"> </w:t>
      </w:r>
      <w:r w:rsidRPr="00D001C1">
        <w:rPr>
          <w:rFonts w:eastAsia="sans-serif"/>
          <w:sz w:val="22"/>
          <w:szCs w:val="22"/>
        </w:rPr>
        <w:t xml:space="preserve">strategi komunikasi lingkungan Mangrove Center Community dalam meningkatkan partisipasi masyarakat pada kegiatan ekowisata mangrove di Kampung Tembudan Kabupaten Berau yaitu </w:t>
      </w:r>
      <w:r w:rsidRPr="00D001C1">
        <w:rPr>
          <w:sz w:val="23"/>
          <w:szCs w:val="23"/>
          <w:lang w:val="id-ID"/>
        </w:rPr>
        <w:t xml:space="preserve">rencana dan strategi melalui proses komunikasi serta produk media </w:t>
      </w:r>
      <w:r w:rsidRPr="00D001C1">
        <w:rPr>
          <w:sz w:val="23"/>
          <w:szCs w:val="23"/>
          <w:lang w:val="id-ID"/>
        </w:rPr>
        <w:lastRenderedPageBreak/>
        <w:t xml:space="preserve">untuk mendukung efektivitas pembuatan kebijakan, partisipasi publik, dan implementasinya pada lingkungan </w:t>
      </w:r>
      <w:r w:rsidRPr="00D001C1">
        <w:rPr>
          <w:sz w:val="23"/>
          <w:szCs w:val="23"/>
          <w:lang w:val="zh-CN"/>
        </w:rPr>
        <w:t>yang dirancang untuk mencapai tujuan komunikasi yang optimal</w:t>
      </w:r>
      <w:r w:rsidRPr="00D001C1">
        <w:rPr>
          <w:sz w:val="23"/>
          <w:szCs w:val="23"/>
          <w:lang w:val="id-ID"/>
        </w:rPr>
        <w:t xml:space="preserve"> untuk meningkatkan partisipasi masyarakat</w:t>
      </w:r>
      <w:r w:rsidRPr="00D001C1">
        <w:rPr>
          <w:sz w:val="23"/>
          <w:szCs w:val="23"/>
        </w:rPr>
        <w:t>, baik dalam perencanaan, pelaksanaan, kemanfataan maupun evaluasi</w:t>
      </w:r>
      <w:r w:rsidRPr="00D001C1">
        <w:rPr>
          <w:sz w:val="23"/>
          <w:szCs w:val="23"/>
          <w:lang w:val="id-ID"/>
        </w:rPr>
        <w:t xml:space="preserve"> pada kegiatan ekowisata mangrove yang dilakukan </w:t>
      </w:r>
      <w:r w:rsidRPr="00D001C1">
        <w:rPr>
          <w:sz w:val="22"/>
          <w:szCs w:val="22"/>
        </w:rPr>
        <w:t xml:space="preserve">oleh </w:t>
      </w:r>
      <w:r w:rsidRPr="00D001C1">
        <w:rPr>
          <w:rFonts w:eastAsia="sans-serif"/>
          <w:sz w:val="22"/>
          <w:szCs w:val="22"/>
        </w:rPr>
        <w:t>Mangrove Center Community</w:t>
      </w:r>
      <w:r w:rsidRPr="00D001C1">
        <w:rPr>
          <w:rFonts w:eastAsia="sans-serif"/>
        </w:rPr>
        <w:t>.</w:t>
      </w:r>
    </w:p>
    <w:p w14:paraId="5B463A38" w14:textId="77777777" w:rsidR="00E10C89" w:rsidRPr="00D001C1" w:rsidRDefault="00E10C89" w:rsidP="00AF789C">
      <w:pPr>
        <w:pStyle w:val="FootnoteText"/>
        <w:ind w:firstLine="720"/>
        <w:jc w:val="both"/>
        <w:rPr>
          <w:b/>
          <w:bCs/>
          <w:sz w:val="23"/>
          <w:szCs w:val="23"/>
          <w:lang w:val="sv-SE"/>
        </w:rPr>
      </w:pPr>
    </w:p>
    <w:p w14:paraId="30346F48" w14:textId="77777777" w:rsidR="00E92438" w:rsidRPr="00D001C1" w:rsidRDefault="00E10C89" w:rsidP="00AF789C">
      <w:pPr>
        <w:pStyle w:val="FootnoteText"/>
        <w:jc w:val="both"/>
        <w:rPr>
          <w:b/>
          <w:bCs/>
          <w:sz w:val="23"/>
          <w:szCs w:val="23"/>
          <w:lang w:val="sv-SE"/>
        </w:rPr>
      </w:pPr>
      <w:r w:rsidRPr="00D001C1">
        <w:rPr>
          <w:b/>
          <w:bCs/>
          <w:sz w:val="23"/>
          <w:szCs w:val="23"/>
          <w:lang w:val="sv-SE"/>
        </w:rPr>
        <w:t>METODE PENELITIAN</w:t>
      </w:r>
    </w:p>
    <w:p w14:paraId="669DD713" w14:textId="77777777" w:rsidR="00112CE0" w:rsidRPr="00D001C1" w:rsidRDefault="00112CE0" w:rsidP="00AF789C">
      <w:pPr>
        <w:pStyle w:val="FootnoteText"/>
        <w:jc w:val="both"/>
        <w:rPr>
          <w:b/>
          <w:bCs/>
          <w:i/>
          <w:iCs/>
          <w:sz w:val="23"/>
          <w:szCs w:val="23"/>
          <w:lang w:val="sv-SE"/>
        </w:rPr>
      </w:pPr>
      <w:r w:rsidRPr="00D001C1">
        <w:rPr>
          <w:b/>
          <w:bCs/>
          <w:i/>
          <w:iCs/>
          <w:sz w:val="23"/>
          <w:szCs w:val="23"/>
          <w:lang w:val="sv-SE"/>
        </w:rPr>
        <w:t>Jenis Penelitian</w:t>
      </w:r>
    </w:p>
    <w:p w14:paraId="5050DD67" w14:textId="51849387" w:rsidR="00E92438" w:rsidRPr="00D001C1" w:rsidRDefault="008E3006" w:rsidP="00AF789C">
      <w:pPr>
        <w:pStyle w:val="FootnoteText"/>
        <w:ind w:firstLine="720"/>
        <w:jc w:val="both"/>
        <w:rPr>
          <w:sz w:val="23"/>
          <w:szCs w:val="23"/>
        </w:rPr>
      </w:pPr>
      <w:r w:rsidRPr="00D001C1">
        <w:rPr>
          <w:sz w:val="23"/>
          <w:szCs w:val="23"/>
        </w:rPr>
        <w:t>Penelitian</w:t>
      </w:r>
      <w:r w:rsidR="004938D7" w:rsidRPr="00D001C1">
        <w:rPr>
          <w:sz w:val="23"/>
          <w:szCs w:val="23"/>
        </w:rPr>
        <w:t xml:space="preserve"> ini memakai tata cara </w:t>
      </w:r>
      <w:r w:rsidRPr="00D001C1">
        <w:rPr>
          <w:sz w:val="23"/>
          <w:szCs w:val="23"/>
        </w:rPr>
        <w:t>penelitian</w:t>
      </w:r>
      <w:r w:rsidR="004938D7" w:rsidRPr="00D001C1">
        <w:rPr>
          <w:sz w:val="23"/>
          <w:szCs w:val="23"/>
        </w:rPr>
        <w:t xml:space="preserve"> kualitatif dengan pendekatan deskriptif. </w:t>
      </w:r>
      <w:r w:rsidRPr="00D001C1">
        <w:rPr>
          <w:sz w:val="23"/>
          <w:szCs w:val="23"/>
        </w:rPr>
        <w:t>Penelitian</w:t>
      </w:r>
      <w:r w:rsidR="004938D7" w:rsidRPr="00D001C1">
        <w:rPr>
          <w:sz w:val="23"/>
          <w:szCs w:val="23"/>
        </w:rPr>
        <w:t xml:space="preserve"> kualitatif merupakan </w:t>
      </w:r>
      <w:r w:rsidRPr="00D001C1">
        <w:rPr>
          <w:sz w:val="23"/>
          <w:szCs w:val="23"/>
        </w:rPr>
        <w:t>penelitian</w:t>
      </w:r>
      <w:r w:rsidR="004938D7" w:rsidRPr="00D001C1">
        <w:rPr>
          <w:sz w:val="23"/>
          <w:szCs w:val="23"/>
        </w:rPr>
        <w:t xml:space="preserve"> yang berarti buat menguasai kejadian mengenai apa yang dirasakan oleh poin </w:t>
      </w:r>
      <w:r w:rsidRPr="00D001C1">
        <w:rPr>
          <w:sz w:val="23"/>
          <w:szCs w:val="23"/>
        </w:rPr>
        <w:t>penelitian</w:t>
      </w:r>
      <w:r w:rsidR="004938D7" w:rsidRPr="00D001C1">
        <w:rPr>
          <w:sz w:val="23"/>
          <w:szCs w:val="23"/>
        </w:rPr>
        <w:t xml:space="preserve"> misalnya sikap, anggapan, dorongan, aksi, serta lain- lain, dengan cara holistik, serta dengan metode cerita dalam wujud perkata serta bahasa, pada sesuatu kondisi spesial yang alami dengan menggunakan bermacam tata cara objektif</w:t>
      </w:r>
      <w:r w:rsidR="005D2BF3" w:rsidRPr="00D001C1">
        <w:rPr>
          <w:sz w:val="23"/>
          <w:szCs w:val="23"/>
        </w:rPr>
        <w:t xml:space="preserve"> </w:t>
      </w:r>
      <w:r w:rsidR="004938D7" w:rsidRPr="00D001C1">
        <w:rPr>
          <w:sz w:val="23"/>
          <w:szCs w:val="23"/>
        </w:rPr>
        <w:t>(Moleong; 2011).</w:t>
      </w:r>
    </w:p>
    <w:p w14:paraId="494A88AA" w14:textId="77777777" w:rsidR="00E92438" w:rsidRPr="00D001C1" w:rsidRDefault="00E92438" w:rsidP="00AF789C">
      <w:pPr>
        <w:pStyle w:val="FootnoteText"/>
        <w:jc w:val="both"/>
        <w:rPr>
          <w:b/>
          <w:bCs/>
          <w:sz w:val="23"/>
          <w:szCs w:val="23"/>
        </w:rPr>
      </w:pPr>
    </w:p>
    <w:p w14:paraId="4B69D034" w14:textId="77777777" w:rsidR="00112CE0" w:rsidRPr="00D001C1" w:rsidRDefault="00112CE0" w:rsidP="00AF789C">
      <w:pPr>
        <w:pStyle w:val="FootnoteText"/>
        <w:jc w:val="both"/>
        <w:rPr>
          <w:b/>
          <w:bCs/>
          <w:i/>
          <w:iCs/>
          <w:sz w:val="23"/>
          <w:szCs w:val="23"/>
        </w:rPr>
      </w:pPr>
      <w:r w:rsidRPr="00D001C1">
        <w:rPr>
          <w:b/>
          <w:bCs/>
          <w:i/>
          <w:iCs/>
          <w:sz w:val="23"/>
          <w:szCs w:val="23"/>
        </w:rPr>
        <w:t>Fokus Penelitian</w:t>
      </w:r>
    </w:p>
    <w:p w14:paraId="35652AB1" w14:textId="71A35269" w:rsidR="00112CE0" w:rsidRPr="00D001C1" w:rsidRDefault="00112CE0" w:rsidP="00AF789C">
      <w:pPr>
        <w:pStyle w:val="FootnoteText"/>
        <w:ind w:firstLine="720"/>
        <w:jc w:val="both"/>
        <w:rPr>
          <w:sz w:val="23"/>
          <w:szCs w:val="23"/>
          <w:lang w:val="en-US"/>
        </w:rPr>
      </w:pPr>
      <w:r w:rsidRPr="00D001C1">
        <w:rPr>
          <w:sz w:val="23"/>
          <w:szCs w:val="23"/>
          <w:lang w:val="zh-CN"/>
        </w:rPr>
        <w:t>Sesuai dengan masalah yang dirumuskan, maka penelitian ini</w:t>
      </w:r>
      <w:r w:rsidRPr="00D001C1">
        <w:rPr>
          <w:sz w:val="23"/>
          <w:szCs w:val="23"/>
          <w:lang w:val="id-ID"/>
        </w:rPr>
        <w:t xml:space="preserve"> menggunakan</w:t>
      </w:r>
      <w:r w:rsidRPr="00D001C1">
        <w:rPr>
          <w:sz w:val="23"/>
          <w:szCs w:val="23"/>
          <w:lang w:val="zh-CN"/>
        </w:rPr>
        <w:t xml:space="preserve"> </w:t>
      </w:r>
      <w:r w:rsidRPr="00D001C1">
        <w:rPr>
          <w:sz w:val="23"/>
          <w:szCs w:val="23"/>
          <w:lang w:val="id-ID"/>
        </w:rPr>
        <w:t>konsep dari penelitian terdahulu Wahyudin</w:t>
      </w:r>
      <w:r w:rsidRPr="00D001C1">
        <w:rPr>
          <w:sz w:val="23"/>
          <w:szCs w:val="23"/>
        </w:rPr>
        <w:t xml:space="preserve"> (2017)</w:t>
      </w:r>
      <w:r w:rsidR="005D2BF3" w:rsidRPr="00D001C1">
        <w:rPr>
          <w:sz w:val="23"/>
          <w:szCs w:val="23"/>
          <w:lang w:val="en-US"/>
        </w:rPr>
        <w:t xml:space="preserve"> </w:t>
      </w:r>
      <w:r w:rsidRPr="00D001C1">
        <w:rPr>
          <w:sz w:val="23"/>
          <w:szCs w:val="23"/>
          <w:lang w:val="zh-CN"/>
        </w:rPr>
        <w:t>yang tertuju pada</w:t>
      </w:r>
      <w:r w:rsidRPr="00D001C1">
        <w:rPr>
          <w:sz w:val="23"/>
          <w:szCs w:val="23"/>
          <w:lang w:val="id-ID"/>
        </w:rPr>
        <w:t xml:space="preserve"> langkah-langkah</w:t>
      </w:r>
      <w:r w:rsidRPr="00D001C1">
        <w:rPr>
          <w:sz w:val="23"/>
          <w:szCs w:val="23"/>
          <w:lang w:val="zh-CN"/>
        </w:rPr>
        <w:t xml:space="preserve"> strategi komunikasi</w:t>
      </w:r>
      <w:r w:rsidRPr="00D001C1">
        <w:rPr>
          <w:sz w:val="23"/>
          <w:szCs w:val="23"/>
          <w:lang w:val="id-ID"/>
        </w:rPr>
        <w:t xml:space="preserve"> lingkungan</w:t>
      </w:r>
      <w:r w:rsidRPr="00D001C1">
        <w:rPr>
          <w:sz w:val="23"/>
          <w:szCs w:val="23"/>
          <w:lang w:val="en-US"/>
        </w:rPr>
        <w:t>:</w:t>
      </w:r>
    </w:p>
    <w:p w14:paraId="05238CF0" w14:textId="77777777" w:rsidR="00451FDE" w:rsidRPr="00D001C1" w:rsidRDefault="00451FDE" w:rsidP="00AF789C">
      <w:pPr>
        <w:pStyle w:val="FootnoteText"/>
        <w:numPr>
          <w:ilvl w:val="0"/>
          <w:numId w:val="28"/>
        </w:numPr>
        <w:ind w:left="360"/>
        <w:jc w:val="both"/>
        <w:rPr>
          <w:sz w:val="23"/>
          <w:szCs w:val="23"/>
          <w:lang w:val="en-US"/>
        </w:rPr>
      </w:pPr>
      <w:r w:rsidRPr="00D001C1">
        <w:rPr>
          <w:sz w:val="23"/>
          <w:szCs w:val="23"/>
          <w:lang w:val="en-US"/>
        </w:rPr>
        <w:t>Penilaian;</w:t>
      </w:r>
      <w:r w:rsidR="00A62E8E" w:rsidRPr="00D001C1">
        <w:rPr>
          <w:sz w:val="23"/>
          <w:szCs w:val="23"/>
          <w:lang w:val="en-US"/>
        </w:rPr>
        <w:t xml:space="preserve"> a</w:t>
      </w:r>
      <w:r w:rsidRPr="00D001C1">
        <w:rPr>
          <w:sz w:val="23"/>
          <w:szCs w:val="23"/>
        </w:rPr>
        <w:t>nalisis situasi dan identifikasi masalah</w:t>
      </w:r>
      <w:r w:rsidRPr="00D001C1">
        <w:rPr>
          <w:sz w:val="23"/>
          <w:szCs w:val="23"/>
          <w:lang w:val="en-US"/>
        </w:rPr>
        <w:t>, a</w:t>
      </w:r>
      <w:r w:rsidRPr="00D001C1">
        <w:rPr>
          <w:sz w:val="23"/>
          <w:szCs w:val="23"/>
        </w:rPr>
        <w:t>nalisis pihak atau pelaku yang terlibat serta komunikasi objektif (meningkatkan pengetahuan dan mempengaruhi perilaku).</w:t>
      </w:r>
    </w:p>
    <w:p w14:paraId="3FE29559" w14:textId="77777777" w:rsidR="00451FDE" w:rsidRPr="00D001C1" w:rsidRDefault="00451FDE" w:rsidP="00AF789C">
      <w:pPr>
        <w:pStyle w:val="FootnoteText"/>
        <w:numPr>
          <w:ilvl w:val="0"/>
          <w:numId w:val="28"/>
        </w:numPr>
        <w:ind w:left="360"/>
        <w:jc w:val="both"/>
        <w:rPr>
          <w:sz w:val="23"/>
          <w:szCs w:val="23"/>
          <w:lang w:val="en-US"/>
        </w:rPr>
      </w:pPr>
      <w:r w:rsidRPr="00D001C1">
        <w:rPr>
          <w:sz w:val="23"/>
          <w:szCs w:val="23"/>
        </w:rPr>
        <w:t>Perencanaan;</w:t>
      </w:r>
      <w:r w:rsidR="00A62E8E" w:rsidRPr="00D001C1">
        <w:rPr>
          <w:sz w:val="23"/>
          <w:szCs w:val="23"/>
        </w:rPr>
        <w:t xml:space="preserve"> </w:t>
      </w:r>
      <w:r w:rsidRPr="00D001C1">
        <w:rPr>
          <w:sz w:val="23"/>
          <w:szCs w:val="23"/>
        </w:rPr>
        <w:t>pengembangan strategi komunikasi, memotivasi dan memobilisasi masyarakat, serta pemilihan media.</w:t>
      </w:r>
    </w:p>
    <w:p w14:paraId="72886014" w14:textId="77777777" w:rsidR="00451FDE" w:rsidRPr="00D001C1" w:rsidRDefault="00451FDE" w:rsidP="00AF789C">
      <w:pPr>
        <w:pStyle w:val="FootnoteText"/>
        <w:numPr>
          <w:ilvl w:val="0"/>
          <w:numId w:val="28"/>
        </w:numPr>
        <w:ind w:left="360"/>
        <w:jc w:val="both"/>
        <w:rPr>
          <w:sz w:val="23"/>
          <w:szCs w:val="23"/>
          <w:lang w:val="en-US"/>
        </w:rPr>
      </w:pPr>
      <w:r w:rsidRPr="00D001C1">
        <w:rPr>
          <w:sz w:val="23"/>
          <w:szCs w:val="23"/>
          <w:lang w:val="en-US"/>
        </w:rPr>
        <w:t xml:space="preserve">Produksi Pesan; desain pesan yang akan disampaikan dan produksi media yang disertai </w:t>
      </w:r>
      <w:r w:rsidRPr="00D001C1">
        <w:rPr>
          <w:i/>
          <w:iCs/>
          <w:sz w:val="23"/>
          <w:szCs w:val="23"/>
          <w:lang w:val="en-US"/>
        </w:rPr>
        <w:t>pretest.</w:t>
      </w:r>
    </w:p>
    <w:p w14:paraId="74DADCEB" w14:textId="77777777" w:rsidR="00451FDE" w:rsidRPr="00D001C1" w:rsidRDefault="00451FDE" w:rsidP="00AF789C">
      <w:pPr>
        <w:pStyle w:val="FootnoteText"/>
        <w:numPr>
          <w:ilvl w:val="0"/>
          <w:numId w:val="28"/>
        </w:numPr>
        <w:ind w:left="360"/>
        <w:jc w:val="both"/>
        <w:rPr>
          <w:sz w:val="23"/>
          <w:szCs w:val="23"/>
          <w:lang w:val="en-US"/>
        </w:rPr>
      </w:pPr>
      <w:r w:rsidRPr="00D001C1">
        <w:rPr>
          <w:sz w:val="23"/>
          <w:szCs w:val="23"/>
          <w:lang w:val="en-US"/>
        </w:rPr>
        <w:t>Aksi dan Refleksi; penyebaran melalui media dan implementasinya serta proses dokumentasi, monitoring dan evaluasi.</w:t>
      </w:r>
    </w:p>
    <w:p w14:paraId="0B5A14BE" w14:textId="77777777" w:rsidR="008A5B15" w:rsidRPr="00D001C1" w:rsidRDefault="008A5B15" w:rsidP="00AF789C">
      <w:pPr>
        <w:pStyle w:val="FootnoteText"/>
        <w:ind w:left="360"/>
        <w:jc w:val="both"/>
        <w:rPr>
          <w:sz w:val="23"/>
          <w:szCs w:val="23"/>
          <w:lang w:val="en-US"/>
        </w:rPr>
      </w:pPr>
    </w:p>
    <w:p w14:paraId="19DA69C2" w14:textId="77777777" w:rsidR="001567B7" w:rsidRPr="00D001C1" w:rsidRDefault="008A5B15" w:rsidP="00AF789C">
      <w:pPr>
        <w:pStyle w:val="FootnoteText"/>
        <w:jc w:val="both"/>
        <w:rPr>
          <w:b/>
          <w:bCs/>
          <w:i/>
          <w:iCs/>
          <w:sz w:val="23"/>
          <w:szCs w:val="23"/>
          <w:lang w:val="en-US"/>
        </w:rPr>
      </w:pPr>
      <w:r w:rsidRPr="00D001C1">
        <w:rPr>
          <w:b/>
          <w:bCs/>
          <w:i/>
          <w:iCs/>
          <w:sz w:val="23"/>
          <w:szCs w:val="23"/>
          <w:lang w:val="en-US"/>
        </w:rPr>
        <w:t>Jenis dan Sumber Data</w:t>
      </w:r>
    </w:p>
    <w:p w14:paraId="6B17FBCF" w14:textId="77777777" w:rsidR="000D0A69" w:rsidRPr="00D001C1" w:rsidRDefault="000D0A69" w:rsidP="00AF789C">
      <w:pPr>
        <w:pStyle w:val="FootnoteText"/>
        <w:numPr>
          <w:ilvl w:val="0"/>
          <w:numId w:val="33"/>
        </w:numPr>
        <w:ind w:left="360"/>
        <w:jc w:val="both"/>
        <w:rPr>
          <w:b/>
          <w:bCs/>
          <w:sz w:val="23"/>
          <w:szCs w:val="23"/>
          <w:lang w:val="en-US"/>
        </w:rPr>
      </w:pPr>
      <w:r w:rsidRPr="00D001C1">
        <w:rPr>
          <w:sz w:val="23"/>
          <w:szCs w:val="23"/>
          <w:lang w:val="en-US"/>
        </w:rPr>
        <w:t xml:space="preserve">Data Primer, yakni data yang diperoleh melalui narasumber dengan cara tanya jawab atau wawancara secara langsung dengan panduan pertanyaan sesuai dengan fokus penelitian. </w:t>
      </w:r>
      <w:r w:rsidRPr="00D001C1">
        <w:rPr>
          <w:sz w:val="23"/>
          <w:szCs w:val="23"/>
        </w:rPr>
        <w:t xml:space="preserve">Adapun yang menjadi narasumber kunci atau </w:t>
      </w:r>
      <w:r w:rsidRPr="00D001C1">
        <w:rPr>
          <w:i/>
          <w:sz w:val="23"/>
          <w:szCs w:val="23"/>
        </w:rPr>
        <w:t>key infroman</w:t>
      </w:r>
      <w:r w:rsidRPr="00D001C1">
        <w:rPr>
          <w:sz w:val="23"/>
          <w:szCs w:val="23"/>
        </w:rPr>
        <w:t xml:space="preserve"> yaitu, Bapak Arief Swasono sebagai Ketua Mangrove Center Community. Sedangkan yang menjadi informan dalam penelitian ini adalah:</w:t>
      </w:r>
    </w:p>
    <w:p w14:paraId="12242738" w14:textId="77777777" w:rsidR="000D0A69" w:rsidRPr="00D001C1" w:rsidRDefault="000D0A69" w:rsidP="00AF789C">
      <w:pPr>
        <w:pStyle w:val="ListParagraph"/>
        <w:numPr>
          <w:ilvl w:val="3"/>
          <w:numId w:val="32"/>
        </w:numPr>
        <w:spacing w:line="240" w:lineRule="auto"/>
        <w:ind w:left="720"/>
        <w:jc w:val="both"/>
        <w:rPr>
          <w:rFonts w:ascii="Times New Roman" w:hAnsi="Times New Roman"/>
          <w:sz w:val="23"/>
          <w:szCs w:val="23"/>
        </w:rPr>
      </w:pPr>
      <w:r w:rsidRPr="00D001C1">
        <w:rPr>
          <w:rFonts w:ascii="Times New Roman" w:hAnsi="Times New Roman"/>
          <w:sz w:val="23"/>
          <w:szCs w:val="23"/>
        </w:rPr>
        <w:t>Lukman Ade Kurniawan selaku Program Manager Yayasan Penyu Bera</w:t>
      </w:r>
      <w:r w:rsidR="001567B7" w:rsidRPr="00D001C1">
        <w:rPr>
          <w:rFonts w:ascii="Times New Roman" w:hAnsi="Times New Roman"/>
          <w:sz w:val="23"/>
          <w:szCs w:val="23"/>
        </w:rPr>
        <w:t>u</w:t>
      </w:r>
    </w:p>
    <w:p w14:paraId="10013BEE" w14:textId="77777777" w:rsidR="000D0A69" w:rsidRPr="00D001C1" w:rsidRDefault="000D0A69" w:rsidP="00AF789C">
      <w:pPr>
        <w:pStyle w:val="ListParagraph"/>
        <w:numPr>
          <w:ilvl w:val="3"/>
          <w:numId w:val="32"/>
        </w:numPr>
        <w:spacing w:line="240" w:lineRule="auto"/>
        <w:ind w:left="720"/>
        <w:jc w:val="both"/>
        <w:rPr>
          <w:rFonts w:ascii="Times New Roman" w:hAnsi="Times New Roman"/>
          <w:sz w:val="23"/>
          <w:szCs w:val="23"/>
        </w:rPr>
      </w:pPr>
      <w:r w:rsidRPr="00D001C1">
        <w:rPr>
          <w:rFonts w:ascii="Times New Roman" w:hAnsi="Times New Roman"/>
          <w:sz w:val="23"/>
          <w:szCs w:val="23"/>
        </w:rPr>
        <w:t>Pemerintah Kampung Tembudan</w:t>
      </w:r>
    </w:p>
    <w:p w14:paraId="1A64CFDD" w14:textId="77777777" w:rsidR="001567B7" w:rsidRPr="00D001C1" w:rsidRDefault="000D0A69" w:rsidP="00AF789C">
      <w:pPr>
        <w:pStyle w:val="ListParagraph"/>
        <w:numPr>
          <w:ilvl w:val="3"/>
          <w:numId w:val="32"/>
        </w:numPr>
        <w:spacing w:line="240" w:lineRule="auto"/>
        <w:ind w:left="720"/>
        <w:jc w:val="both"/>
        <w:rPr>
          <w:rFonts w:ascii="Times New Roman" w:hAnsi="Times New Roman"/>
          <w:sz w:val="23"/>
          <w:szCs w:val="23"/>
        </w:rPr>
      </w:pPr>
      <w:r w:rsidRPr="00D001C1">
        <w:rPr>
          <w:rFonts w:ascii="Times New Roman" w:hAnsi="Times New Roman"/>
          <w:sz w:val="23"/>
          <w:szCs w:val="23"/>
        </w:rPr>
        <w:t>Masyarakat</w:t>
      </w:r>
    </w:p>
    <w:p w14:paraId="2886FFD1" w14:textId="77777777" w:rsidR="001567B7" w:rsidRPr="00D001C1" w:rsidRDefault="004938D7" w:rsidP="00AF789C">
      <w:pPr>
        <w:pStyle w:val="ListParagraph"/>
        <w:numPr>
          <w:ilvl w:val="0"/>
          <w:numId w:val="35"/>
        </w:numPr>
        <w:spacing w:line="240" w:lineRule="auto"/>
        <w:ind w:left="360"/>
        <w:jc w:val="both"/>
        <w:rPr>
          <w:rFonts w:ascii="Times New Roman" w:hAnsi="Times New Roman"/>
          <w:sz w:val="23"/>
          <w:szCs w:val="23"/>
        </w:rPr>
      </w:pPr>
      <w:r w:rsidRPr="00D001C1">
        <w:rPr>
          <w:rFonts w:ascii="Times New Roman" w:hAnsi="Times New Roman"/>
          <w:sz w:val="23"/>
          <w:szCs w:val="23"/>
        </w:rPr>
        <w:t xml:space="preserve">Data Sekunder, ialah informasi yang didapat dari akta yang berupa catatan bagus itu akta sah ataupun peraturan kebijaksanaan, arsip selaku alat pengumpulan filosofi serta kesusastraan yang berhubungan dengan </w:t>
      </w:r>
      <w:r w:rsidR="008E3006" w:rsidRPr="00D001C1">
        <w:rPr>
          <w:rFonts w:ascii="Times New Roman" w:hAnsi="Times New Roman"/>
          <w:sz w:val="23"/>
          <w:szCs w:val="23"/>
        </w:rPr>
        <w:t>penelitian</w:t>
      </w:r>
      <w:r w:rsidRPr="00D001C1">
        <w:rPr>
          <w:rFonts w:ascii="Times New Roman" w:hAnsi="Times New Roman"/>
          <w:sz w:val="23"/>
          <w:szCs w:val="23"/>
        </w:rPr>
        <w:t xml:space="preserve"> ini</w:t>
      </w:r>
      <w:r w:rsidR="001567B7" w:rsidRPr="00D001C1">
        <w:rPr>
          <w:rFonts w:ascii="Times New Roman" w:hAnsi="Times New Roman"/>
          <w:sz w:val="23"/>
          <w:szCs w:val="23"/>
        </w:rPr>
        <w:t>.</w:t>
      </w:r>
    </w:p>
    <w:p w14:paraId="5E10C70C" w14:textId="77777777" w:rsidR="001567B7" w:rsidRPr="00D001C1" w:rsidRDefault="001567B7" w:rsidP="00AF789C">
      <w:pPr>
        <w:pStyle w:val="FootnoteText"/>
        <w:jc w:val="both"/>
        <w:rPr>
          <w:b/>
          <w:bCs/>
          <w:i/>
          <w:iCs/>
          <w:sz w:val="23"/>
          <w:szCs w:val="23"/>
          <w:lang w:val="es-ES"/>
        </w:rPr>
      </w:pPr>
      <w:r w:rsidRPr="00D001C1">
        <w:rPr>
          <w:b/>
          <w:bCs/>
          <w:i/>
          <w:iCs/>
          <w:sz w:val="23"/>
          <w:szCs w:val="23"/>
          <w:lang w:val="es-ES"/>
        </w:rPr>
        <w:lastRenderedPageBreak/>
        <w:t>Teknik Pengumpulan Data</w:t>
      </w:r>
    </w:p>
    <w:p w14:paraId="44B0F432" w14:textId="77777777" w:rsidR="001567B7" w:rsidRPr="00D001C1" w:rsidRDefault="001567B7" w:rsidP="00AF789C">
      <w:pPr>
        <w:pStyle w:val="FootnoteText"/>
        <w:ind w:firstLine="720"/>
        <w:jc w:val="both"/>
        <w:rPr>
          <w:sz w:val="23"/>
          <w:szCs w:val="23"/>
          <w:lang w:val="es-ES"/>
        </w:rPr>
      </w:pPr>
      <w:r w:rsidRPr="00D001C1">
        <w:rPr>
          <w:sz w:val="23"/>
          <w:szCs w:val="23"/>
          <w:lang w:val="es-ES"/>
        </w:rPr>
        <w:t>Pengumpulan data dalam penelitian ini</w:t>
      </w:r>
      <w:r w:rsidR="00E8654B" w:rsidRPr="00D001C1">
        <w:rPr>
          <w:sz w:val="23"/>
          <w:szCs w:val="23"/>
          <w:lang w:val="es-ES"/>
        </w:rPr>
        <w:t xml:space="preserve"> dilakukan secara langsung di lapangan melalui observasi, wawancara mendalam dan dokumentasi.</w:t>
      </w:r>
    </w:p>
    <w:p w14:paraId="5394FE06" w14:textId="77777777" w:rsidR="00E8654B" w:rsidRPr="00D001C1" w:rsidRDefault="00E8654B" w:rsidP="00AF789C">
      <w:pPr>
        <w:pStyle w:val="FootnoteText"/>
        <w:ind w:firstLine="720"/>
        <w:jc w:val="both"/>
        <w:rPr>
          <w:sz w:val="23"/>
          <w:szCs w:val="23"/>
          <w:lang w:val="es-ES"/>
        </w:rPr>
      </w:pPr>
    </w:p>
    <w:p w14:paraId="15E2208C" w14:textId="77777777" w:rsidR="00E8654B" w:rsidRPr="00D001C1" w:rsidRDefault="00E8654B" w:rsidP="00AF789C">
      <w:pPr>
        <w:pStyle w:val="FootnoteText"/>
        <w:jc w:val="both"/>
        <w:rPr>
          <w:b/>
          <w:bCs/>
          <w:i/>
          <w:iCs/>
          <w:sz w:val="23"/>
          <w:szCs w:val="23"/>
          <w:lang w:val="es-ES"/>
        </w:rPr>
      </w:pPr>
      <w:r w:rsidRPr="00D001C1">
        <w:rPr>
          <w:b/>
          <w:bCs/>
          <w:i/>
          <w:iCs/>
          <w:sz w:val="23"/>
          <w:szCs w:val="23"/>
          <w:lang w:val="es-ES"/>
        </w:rPr>
        <w:t>Teknik Analisis Data</w:t>
      </w:r>
    </w:p>
    <w:p w14:paraId="1F0751B6" w14:textId="77777777" w:rsidR="00145DF9" w:rsidRPr="00D001C1" w:rsidRDefault="004938D7" w:rsidP="00AF789C">
      <w:pPr>
        <w:pStyle w:val="FootnoteText"/>
        <w:ind w:firstLine="720"/>
        <w:jc w:val="both"/>
        <w:rPr>
          <w:sz w:val="23"/>
          <w:szCs w:val="23"/>
          <w:lang w:val="es-ES"/>
        </w:rPr>
      </w:pPr>
      <w:r w:rsidRPr="00D001C1">
        <w:rPr>
          <w:sz w:val="23"/>
          <w:szCs w:val="23"/>
          <w:lang w:val="es-ES"/>
        </w:rPr>
        <w:t xml:space="preserve">Analisa informasi yang dipakai dalam </w:t>
      </w:r>
      <w:r w:rsidR="008E3006" w:rsidRPr="00D001C1">
        <w:rPr>
          <w:sz w:val="23"/>
          <w:szCs w:val="23"/>
          <w:lang w:val="es-ES"/>
        </w:rPr>
        <w:t>penelitian</w:t>
      </w:r>
      <w:r w:rsidRPr="00D001C1">
        <w:rPr>
          <w:sz w:val="23"/>
          <w:szCs w:val="23"/>
          <w:lang w:val="es-ES"/>
        </w:rPr>
        <w:t xml:space="preserve"> ini merupakan </w:t>
      </w:r>
      <w:r w:rsidR="0018736F" w:rsidRPr="00D001C1">
        <w:rPr>
          <w:sz w:val="23"/>
          <w:szCs w:val="23"/>
          <w:lang w:val="es-ES"/>
        </w:rPr>
        <w:t>metode</w:t>
      </w:r>
      <w:r w:rsidRPr="00D001C1">
        <w:rPr>
          <w:sz w:val="23"/>
          <w:szCs w:val="23"/>
          <w:lang w:val="es-ES"/>
        </w:rPr>
        <w:t xml:space="preserve"> deskriptif kualitatif dari Milles serta Huberman</w:t>
      </w:r>
      <w:r w:rsidR="00140AA4" w:rsidRPr="00D001C1">
        <w:rPr>
          <w:sz w:val="23"/>
          <w:szCs w:val="23"/>
          <w:lang w:val="es-ES"/>
        </w:rPr>
        <w:t xml:space="preserve"> </w:t>
      </w:r>
      <w:r w:rsidRPr="00D001C1">
        <w:rPr>
          <w:sz w:val="23"/>
          <w:szCs w:val="23"/>
          <w:lang w:val="es-ES"/>
        </w:rPr>
        <w:t xml:space="preserve">(Sugiyono, 2014) yang </w:t>
      </w:r>
      <w:r w:rsidR="00963DFE" w:rsidRPr="00D001C1">
        <w:rPr>
          <w:sz w:val="23"/>
          <w:szCs w:val="23"/>
          <w:lang w:val="es-ES"/>
        </w:rPr>
        <w:t>mencakup tiga alur</w:t>
      </w:r>
      <w:r w:rsidRPr="00D001C1">
        <w:rPr>
          <w:sz w:val="23"/>
          <w:szCs w:val="23"/>
          <w:lang w:val="es-ES"/>
        </w:rPr>
        <w:t xml:space="preserve">, </w:t>
      </w:r>
      <w:r w:rsidR="007D2C48" w:rsidRPr="00D001C1">
        <w:rPr>
          <w:sz w:val="23"/>
          <w:szCs w:val="23"/>
          <w:lang w:val="es-ES"/>
        </w:rPr>
        <w:t>yaitu</w:t>
      </w:r>
      <w:r w:rsidRPr="00D001C1">
        <w:rPr>
          <w:sz w:val="23"/>
          <w:szCs w:val="23"/>
          <w:lang w:val="es-ES"/>
        </w:rPr>
        <w:t xml:space="preserve">: </w:t>
      </w:r>
      <w:r w:rsidR="00F6444B" w:rsidRPr="00D001C1">
        <w:rPr>
          <w:sz w:val="23"/>
          <w:szCs w:val="23"/>
          <w:lang w:val="es-ES"/>
        </w:rPr>
        <w:t xml:space="preserve">reduksi data </w:t>
      </w:r>
      <w:r w:rsidRPr="00D001C1">
        <w:rPr>
          <w:sz w:val="23"/>
          <w:szCs w:val="23"/>
          <w:lang w:val="es-ES"/>
        </w:rPr>
        <w:t>(</w:t>
      </w:r>
      <w:r w:rsidR="00F6444B" w:rsidRPr="00D001C1">
        <w:rPr>
          <w:i/>
          <w:iCs/>
          <w:sz w:val="23"/>
          <w:szCs w:val="23"/>
          <w:lang w:val="es-ES"/>
        </w:rPr>
        <w:t>data</w:t>
      </w:r>
      <w:r w:rsidRPr="00D001C1">
        <w:rPr>
          <w:i/>
          <w:iCs/>
          <w:sz w:val="23"/>
          <w:szCs w:val="23"/>
          <w:lang w:val="es-ES"/>
        </w:rPr>
        <w:t xml:space="preserve"> reduction</w:t>
      </w:r>
      <w:r w:rsidRPr="00D001C1">
        <w:rPr>
          <w:sz w:val="23"/>
          <w:szCs w:val="23"/>
          <w:lang w:val="es-ES"/>
        </w:rPr>
        <w:t xml:space="preserve">), penyajian </w:t>
      </w:r>
      <w:r w:rsidR="00144A74" w:rsidRPr="00D001C1">
        <w:rPr>
          <w:sz w:val="23"/>
          <w:szCs w:val="23"/>
          <w:lang w:val="es-ES"/>
        </w:rPr>
        <w:t>daya</w:t>
      </w:r>
      <w:r w:rsidR="00140AA4" w:rsidRPr="00D001C1">
        <w:rPr>
          <w:sz w:val="23"/>
          <w:szCs w:val="23"/>
          <w:lang w:val="es-ES"/>
        </w:rPr>
        <w:t xml:space="preserve"> </w:t>
      </w:r>
      <w:r w:rsidRPr="00D001C1">
        <w:rPr>
          <w:sz w:val="23"/>
          <w:szCs w:val="23"/>
          <w:lang w:val="es-ES"/>
        </w:rPr>
        <w:t>(</w:t>
      </w:r>
      <w:r w:rsidR="00144A74" w:rsidRPr="00D001C1">
        <w:rPr>
          <w:i/>
          <w:iCs/>
          <w:sz w:val="23"/>
          <w:szCs w:val="23"/>
          <w:lang w:val="es-ES"/>
        </w:rPr>
        <w:t>data</w:t>
      </w:r>
      <w:r w:rsidRPr="00D001C1">
        <w:rPr>
          <w:i/>
          <w:iCs/>
          <w:sz w:val="23"/>
          <w:szCs w:val="23"/>
          <w:lang w:val="es-ES"/>
        </w:rPr>
        <w:t xml:space="preserve"> display</w:t>
      </w:r>
      <w:r w:rsidRPr="00D001C1">
        <w:rPr>
          <w:sz w:val="23"/>
          <w:szCs w:val="23"/>
          <w:lang w:val="es-ES"/>
        </w:rPr>
        <w:t xml:space="preserve">), serta </w:t>
      </w:r>
      <w:r w:rsidR="0085526E" w:rsidRPr="00D001C1">
        <w:rPr>
          <w:sz w:val="23"/>
          <w:szCs w:val="23"/>
          <w:lang w:val="es-ES"/>
        </w:rPr>
        <w:t>pe</w:t>
      </w:r>
      <w:r w:rsidR="0018736F" w:rsidRPr="00D001C1">
        <w:rPr>
          <w:sz w:val="23"/>
          <w:szCs w:val="23"/>
          <w:lang w:val="es-ES"/>
        </w:rPr>
        <w:t xml:space="preserve">narikan </w:t>
      </w:r>
      <w:r w:rsidRPr="00D001C1">
        <w:rPr>
          <w:sz w:val="23"/>
          <w:szCs w:val="23"/>
          <w:lang w:val="es-ES"/>
        </w:rPr>
        <w:t xml:space="preserve">kesimpulan atau </w:t>
      </w:r>
      <w:r w:rsidR="00904D40" w:rsidRPr="00D001C1">
        <w:rPr>
          <w:sz w:val="23"/>
          <w:szCs w:val="23"/>
          <w:lang w:val="es-ES"/>
        </w:rPr>
        <w:t>verifikasi</w:t>
      </w:r>
      <w:r w:rsidR="00140AA4" w:rsidRPr="00D001C1">
        <w:rPr>
          <w:sz w:val="23"/>
          <w:szCs w:val="23"/>
          <w:lang w:val="es-ES"/>
        </w:rPr>
        <w:t xml:space="preserve"> </w:t>
      </w:r>
      <w:r w:rsidRPr="00D001C1">
        <w:rPr>
          <w:sz w:val="23"/>
          <w:szCs w:val="23"/>
          <w:lang w:val="es-ES"/>
        </w:rPr>
        <w:t>(</w:t>
      </w:r>
      <w:r w:rsidRPr="00D001C1">
        <w:rPr>
          <w:i/>
          <w:iCs/>
          <w:sz w:val="23"/>
          <w:szCs w:val="23"/>
          <w:lang w:val="es-ES"/>
        </w:rPr>
        <w:t>coclusion drawing atau verification</w:t>
      </w:r>
      <w:r w:rsidRPr="00D001C1">
        <w:rPr>
          <w:sz w:val="23"/>
          <w:szCs w:val="23"/>
          <w:lang w:val="es-ES"/>
        </w:rPr>
        <w:t>).</w:t>
      </w:r>
    </w:p>
    <w:p w14:paraId="76D66517" w14:textId="77777777" w:rsidR="00796CF2" w:rsidRPr="00D001C1" w:rsidRDefault="00E92438" w:rsidP="00AF789C">
      <w:pPr>
        <w:pStyle w:val="FootnoteText"/>
        <w:jc w:val="both"/>
        <w:rPr>
          <w:b/>
          <w:bCs/>
          <w:sz w:val="23"/>
          <w:szCs w:val="23"/>
          <w:lang w:val="es-ES"/>
        </w:rPr>
      </w:pPr>
      <w:r w:rsidRPr="00D001C1">
        <w:rPr>
          <w:b/>
          <w:bCs/>
          <w:sz w:val="23"/>
          <w:szCs w:val="23"/>
          <w:lang w:val="es-ES"/>
        </w:rPr>
        <w:t>H</w:t>
      </w:r>
      <w:r w:rsidR="000D0A69" w:rsidRPr="00D001C1">
        <w:rPr>
          <w:b/>
          <w:bCs/>
          <w:sz w:val="23"/>
          <w:szCs w:val="23"/>
          <w:lang w:val="es-ES"/>
        </w:rPr>
        <w:t>ASIL PENELITIAN</w:t>
      </w:r>
      <w:r w:rsidR="00E8654B" w:rsidRPr="00D001C1">
        <w:rPr>
          <w:b/>
          <w:bCs/>
          <w:sz w:val="23"/>
          <w:szCs w:val="23"/>
          <w:lang w:val="es-ES"/>
        </w:rPr>
        <w:t xml:space="preserve"> DAN PEMBAHASAN</w:t>
      </w:r>
    </w:p>
    <w:p w14:paraId="19F1297B" w14:textId="77777777" w:rsidR="00E8654B" w:rsidRPr="00D001C1" w:rsidRDefault="00E8654B" w:rsidP="00AF789C">
      <w:pPr>
        <w:pStyle w:val="FootnoteText"/>
        <w:jc w:val="both"/>
        <w:rPr>
          <w:b/>
          <w:bCs/>
          <w:i/>
          <w:iCs/>
          <w:sz w:val="23"/>
          <w:szCs w:val="23"/>
          <w:lang w:val="es-ES"/>
        </w:rPr>
      </w:pPr>
      <w:r w:rsidRPr="00D001C1">
        <w:rPr>
          <w:b/>
          <w:bCs/>
          <w:i/>
          <w:iCs/>
          <w:sz w:val="23"/>
          <w:szCs w:val="23"/>
          <w:lang w:val="es-ES"/>
        </w:rPr>
        <w:t>Gambaran Umum Objek Penelitian</w:t>
      </w:r>
    </w:p>
    <w:p w14:paraId="53D10C8E" w14:textId="77777777" w:rsidR="00E8654B" w:rsidRPr="00D001C1" w:rsidRDefault="00E8654B" w:rsidP="00AF789C">
      <w:pPr>
        <w:pStyle w:val="FootnoteText"/>
        <w:jc w:val="both"/>
        <w:rPr>
          <w:b/>
          <w:bCs/>
          <w:sz w:val="23"/>
          <w:szCs w:val="23"/>
          <w:lang w:val="es-ES"/>
        </w:rPr>
      </w:pPr>
      <w:r w:rsidRPr="00D001C1">
        <w:rPr>
          <w:b/>
          <w:bCs/>
          <w:sz w:val="23"/>
          <w:szCs w:val="23"/>
          <w:lang w:val="es-ES"/>
        </w:rPr>
        <w:t>Mangrove Center Community</w:t>
      </w:r>
    </w:p>
    <w:p w14:paraId="15DB7842" w14:textId="77777777" w:rsidR="001E77C9" w:rsidRPr="00D001C1" w:rsidRDefault="00E8654B" w:rsidP="00AF789C">
      <w:pPr>
        <w:pStyle w:val="FootnoteText"/>
        <w:ind w:firstLine="720"/>
        <w:jc w:val="both"/>
        <w:rPr>
          <w:sz w:val="23"/>
          <w:szCs w:val="23"/>
        </w:rPr>
      </w:pPr>
      <w:r w:rsidRPr="00D001C1">
        <w:rPr>
          <w:sz w:val="23"/>
          <w:szCs w:val="23"/>
        </w:rPr>
        <w:t>Mangrove Center Community</w:t>
      </w:r>
      <w:r w:rsidR="00DF4816" w:rsidRPr="00D001C1">
        <w:rPr>
          <w:sz w:val="23"/>
          <w:szCs w:val="23"/>
        </w:rPr>
        <w:t xml:space="preserve"> (MCC)</w:t>
      </w:r>
      <w:r w:rsidRPr="00D001C1">
        <w:rPr>
          <w:sz w:val="23"/>
          <w:szCs w:val="23"/>
        </w:rPr>
        <w:t xml:space="preserve"> adalah kelompok masyarakat yang bergerak dalam pengelolaan hutan mangrove di Kampung Tembudan</w:t>
      </w:r>
      <w:r w:rsidR="00DF4816" w:rsidRPr="00D001C1">
        <w:rPr>
          <w:sz w:val="23"/>
          <w:szCs w:val="23"/>
        </w:rPr>
        <w:t>. MCC dibentuk pada tanggal 23 Maret 2018 atas inisiatif masyarakat dan pemerintah kampung yang didampingi oleh Yayasan Penyu Berau (YPB) sebagai lembaga pengelola tingkat kampung.</w:t>
      </w:r>
      <w:r w:rsidR="00052DA8" w:rsidRPr="00D001C1">
        <w:rPr>
          <w:sz w:val="23"/>
          <w:szCs w:val="23"/>
        </w:rPr>
        <w:t xml:space="preserve"> Gagasan berdirinya MCC ini berawal dari YPB yang melaksanakan program </w:t>
      </w:r>
      <w:r w:rsidR="00052DA8" w:rsidRPr="00D001C1">
        <w:rPr>
          <w:i/>
          <w:iCs/>
          <w:sz w:val="23"/>
          <w:szCs w:val="23"/>
        </w:rPr>
        <w:t xml:space="preserve">Tropical Forest Conservation Act </w:t>
      </w:r>
      <w:r w:rsidR="00052DA8" w:rsidRPr="00D001C1">
        <w:rPr>
          <w:sz w:val="23"/>
          <w:szCs w:val="23"/>
        </w:rPr>
        <w:t>(TFCA) Kalimantan Siklus 3, di Kampung Tembudan pada tahun 2017 dalam melestarikan hutan mangrove.</w:t>
      </w:r>
      <w:r w:rsidR="001E77C9" w:rsidRPr="00D001C1">
        <w:rPr>
          <w:sz w:val="23"/>
          <w:szCs w:val="23"/>
        </w:rPr>
        <w:t xml:space="preserve"> Hutan Mangrove merupakan salah satu aset penting di Kampung Tembudan yang memiliki luas ± 3.049,73 ha (Yayasan Penyu berau, 2017).</w:t>
      </w:r>
    </w:p>
    <w:p w14:paraId="1FA13932" w14:textId="77777777" w:rsidR="00E8654B" w:rsidRPr="00D001C1" w:rsidRDefault="002F1296" w:rsidP="00AF789C">
      <w:pPr>
        <w:pStyle w:val="FootnoteText"/>
        <w:ind w:firstLine="720"/>
        <w:jc w:val="both"/>
        <w:rPr>
          <w:sz w:val="23"/>
          <w:szCs w:val="23"/>
        </w:rPr>
      </w:pPr>
      <w:r w:rsidRPr="00D001C1">
        <w:rPr>
          <w:sz w:val="23"/>
          <w:szCs w:val="23"/>
        </w:rPr>
        <w:t>MCC memiliki program kegiatan yang mendukung pengelolaan hutan mangrove dan pemberdayaan masyarakat, yaitu: (1) Membuat olahan kuliner buah mangrove, (2)</w:t>
      </w:r>
      <w:r w:rsidR="00140AA4" w:rsidRPr="00D001C1">
        <w:rPr>
          <w:sz w:val="23"/>
          <w:szCs w:val="23"/>
        </w:rPr>
        <w:t xml:space="preserve"> </w:t>
      </w:r>
      <w:r w:rsidRPr="00D001C1">
        <w:rPr>
          <w:sz w:val="23"/>
          <w:szCs w:val="23"/>
        </w:rPr>
        <w:t>Membuat kerajinan batik mangrove, (3) Mengadakan pengadaan kapal untuk mendukung kegiatan pengembangan wisata hutan mangrove, dan (4)</w:t>
      </w:r>
      <w:r w:rsidR="00140AA4" w:rsidRPr="00D001C1">
        <w:rPr>
          <w:sz w:val="23"/>
          <w:szCs w:val="23"/>
        </w:rPr>
        <w:t xml:space="preserve"> </w:t>
      </w:r>
      <w:r w:rsidRPr="00D001C1">
        <w:rPr>
          <w:sz w:val="23"/>
          <w:szCs w:val="23"/>
        </w:rPr>
        <w:t>Mendirikan rumah produksi sebagai wadah untuk mendukung aktifitas masyarakat Kampung Tembudan dalam mengembangkan keterampilan dalam industri kreatif batik bakau yang bernilai jual.</w:t>
      </w:r>
    </w:p>
    <w:p w14:paraId="071BF601" w14:textId="77777777" w:rsidR="002F1296" w:rsidRPr="00D001C1" w:rsidRDefault="002F1296" w:rsidP="00AF789C">
      <w:pPr>
        <w:pStyle w:val="FootnoteText"/>
        <w:ind w:firstLine="720"/>
        <w:jc w:val="both"/>
        <w:rPr>
          <w:sz w:val="23"/>
          <w:szCs w:val="23"/>
        </w:rPr>
      </w:pPr>
    </w:p>
    <w:p w14:paraId="56B938BD" w14:textId="77777777" w:rsidR="002F1296" w:rsidRPr="00D001C1" w:rsidRDefault="002F1296" w:rsidP="00AF789C">
      <w:pPr>
        <w:pStyle w:val="FootnoteText"/>
        <w:jc w:val="both"/>
        <w:rPr>
          <w:b/>
          <w:bCs/>
          <w:sz w:val="23"/>
          <w:szCs w:val="23"/>
        </w:rPr>
      </w:pPr>
      <w:r w:rsidRPr="00D001C1">
        <w:rPr>
          <w:b/>
          <w:bCs/>
          <w:sz w:val="23"/>
          <w:szCs w:val="23"/>
        </w:rPr>
        <w:t>Kampung Tembudan</w:t>
      </w:r>
    </w:p>
    <w:p w14:paraId="1AC2833A" w14:textId="77777777" w:rsidR="000B3BA5" w:rsidRPr="00D001C1" w:rsidRDefault="002F1296" w:rsidP="00AF789C">
      <w:pPr>
        <w:pStyle w:val="FootnoteText"/>
        <w:ind w:firstLine="720"/>
        <w:jc w:val="both"/>
        <w:rPr>
          <w:sz w:val="23"/>
          <w:szCs w:val="23"/>
        </w:rPr>
      </w:pPr>
      <w:r w:rsidRPr="00D001C1">
        <w:rPr>
          <w:sz w:val="23"/>
          <w:szCs w:val="23"/>
        </w:rPr>
        <w:t>Tembudan merupakan salah satu kampung yang terletak di Kecamatan Batu Putih, Kabupaten Berau, Provinsi Kalimantan Timur. Memiliki luas wilayah 47.000 Ha dengan jumlah penduduk 1972 jiwa.</w:t>
      </w:r>
      <w:r w:rsidR="000B3BA5" w:rsidRPr="00D001C1">
        <w:rPr>
          <w:sz w:val="23"/>
          <w:szCs w:val="23"/>
        </w:rPr>
        <w:t xml:space="preserve"> Terdapat 616 Kepala Keluarga (KK) dengan keseluruhan penduduk yang tersebar di tujuh Rukun Tetangga (RT). Dari segi mata pencaharian, mayoritas masyarakat Kampung Tembudan memiliki mata pencaharian non formal yaitu sebagai petani dan ibu rumah tangga.</w:t>
      </w:r>
    </w:p>
    <w:p w14:paraId="3331165F" w14:textId="77777777" w:rsidR="000B3BA5" w:rsidRPr="00D001C1" w:rsidRDefault="000B3BA5" w:rsidP="00AF789C">
      <w:pPr>
        <w:pStyle w:val="FootnoteText"/>
        <w:ind w:firstLine="720"/>
        <w:jc w:val="both"/>
        <w:rPr>
          <w:sz w:val="23"/>
          <w:szCs w:val="23"/>
        </w:rPr>
      </w:pPr>
      <w:r w:rsidRPr="00D001C1">
        <w:rPr>
          <w:sz w:val="23"/>
          <w:szCs w:val="23"/>
        </w:rPr>
        <w:t xml:space="preserve">Masyarakat asli Kampung Tembudan ialah suku Dayak Ahi yang menyatu dengan suku masyarakat pendatang diantaranya suku Jawa, Bugis, Timur, Bajau, Bima, Batak Manado, Berau, Lombok, Banjar, Madura, Sunda, Melayu dan Bali. </w:t>
      </w:r>
      <w:r w:rsidRPr="00D001C1">
        <w:rPr>
          <w:sz w:val="24"/>
          <w:szCs w:val="24"/>
        </w:rPr>
        <w:t xml:space="preserve">Hal ini yang menyebabkan begitu kayanya seni dan budaya di Kampung Tembudan karena perkembangan dari heterogenitas suku, adat, dan karakter masyarakat yang menjadi ciri khas kampung ini. Seni tari dan musik yang </w:t>
      </w:r>
      <w:r w:rsidRPr="00D001C1">
        <w:rPr>
          <w:sz w:val="24"/>
          <w:szCs w:val="24"/>
        </w:rPr>
        <w:lastRenderedPageBreak/>
        <w:t>berkembang di Kampung Tembudan berkembang dari serapan beberapa suku adat dan budaya yang ada.</w:t>
      </w:r>
    </w:p>
    <w:p w14:paraId="7D340D3B" w14:textId="77777777" w:rsidR="00EF44C3" w:rsidRPr="00D001C1" w:rsidRDefault="00EF44C3" w:rsidP="00AF789C">
      <w:pPr>
        <w:pStyle w:val="FootnoteText"/>
        <w:jc w:val="both"/>
        <w:rPr>
          <w:sz w:val="23"/>
          <w:szCs w:val="23"/>
        </w:rPr>
      </w:pPr>
    </w:p>
    <w:p w14:paraId="50EC7EA7" w14:textId="77777777" w:rsidR="00E92438" w:rsidRPr="00D001C1" w:rsidRDefault="004938D7" w:rsidP="00AF789C">
      <w:pPr>
        <w:pStyle w:val="FootnoteText"/>
        <w:jc w:val="both"/>
        <w:rPr>
          <w:b/>
          <w:bCs/>
          <w:sz w:val="23"/>
          <w:szCs w:val="23"/>
        </w:rPr>
      </w:pPr>
      <w:r w:rsidRPr="00D001C1">
        <w:rPr>
          <w:b/>
          <w:bCs/>
          <w:sz w:val="23"/>
          <w:szCs w:val="23"/>
        </w:rPr>
        <w:t xml:space="preserve">Strategi Komunikasi </w:t>
      </w:r>
      <w:r w:rsidR="008E3006" w:rsidRPr="00D001C1">
        <w:rPr>
          <w:b/>
          <w:bCs/>
          <w:sz w:val="23"/>
          <w:szCs w:val="23"/>
        </w:rPr>
        <w:t>Lingkungan</w:t>
      </w:r>
      <w:r w:rsidRPr="00D001C1">
        <w:rPr>
          <w:b/>
          <w:bCs/>
          <w:sz w:val="23"/>
          <w:szCs w:val="23"/>
        </w:rPr>
        <w:t xml:space="preserve"> Mangrove Center Community dalam Tingkatkan </w:t>
      </w:r>
      <w:r w:rsidR="008E3006" w:rsidRPr="00D001C1">
        <w:rPr>
          <w:b/>
          <w:bCs/>
          <w:sz w:val="23"/>
          <w:szCs w:val="23"/>
        </w:rPr>
        <w:t>Partisipasi</w:t>
      </w:r>
      <w:r w:rsidRPr="00D001C1">
        <w:rPr>
          <w:b/>
          <w:bCs/>
          <w:sz w:val="23"/>
          <w:szCs w:val="23"/>
        </w:rPr>
        <w:t xml:space="preserve"> Warga pada Aktivitas Ekowisata</w:t>
      </w:r>
    </w:p>
    <w:p w14:paraId="1BC3AE01" w14:textId="77777777" w:rsidR="00A80345" w:rsidRPr="00D001C1" w:rsidRDefault="004938D7" w:rsidP="00AF789C">
      <w:pPr>
        <w:pStyle w:val="FootnoteText"/>
        <w:ind w:firstLine="720"/>
        <w:jc w:val="both"/>
        <w:rPr>
          <w:sz w:val="23"/>
          <w:szCs w:val="23"/>
          <w:shd w:val="clear" w:color="auto" w:fill="FFFFFF"/>
        </w:rPr>
      </w:pPr>
      <w:r w:rsidRPr="00D001C1">
        <w:rPr>
          <w:rFonts w:eastAsia="sans-serif"/>
          <w:sz w:val="22"/>
          <w:szCs w:val="22"/>
        </w:rPr>
        <w:t xml:space="preserve">Mangrove Center Community (MCC) dalam usaha tingkatkan </w:t>
      </w:r>
      <w:r w:rsidR="008E3006" w:rsidRPr="00D001C1">
        <w:rPr>
          <w:rFonts w:eastAsia="sans-serif"/>
          <w:sz w:val="22"/>
          <w:szCs w:val="22"/>
        </w:rPr>
        <w:t>partisipasi</w:t>
      </w:r>
      <w:r w:rsidRPr="00D001C1">
        <w:rPr>
          <w:rFonts w:eastAsia="sans-serif"/>
          <w:sz w:val="22"/>
          <w:szCs w:val="22"/>
        </w:rPr>
        <w:t xml:space="preserve"> warga dalam aktivitas ekowisata melaksanakan strategi komunikasi </w:t>
      </w:r>
      <w:r w:rsidR="008E3006" w:rsidRPr="00D001C1">
        <w:rPr>
          <w:rFonts w:eastAsia="sans-serif"/>
          <w:sz w:val="22"/>
          <w:szCs w:val="22"/>
        </w:rPr>
        <w:t>lingkungan</w:t>
      </w:r>
      <w:r w:rsidRPr="00D001C1">
        <w:rPr>
          <w:rFonts w:eastAsia="sans-serif"/>
          <w:sz w:val="22"/>
          <w:szCs w:val="22"/>
        </w:rPr>
        <w:t xml:space="preserve"> buat mengajak warga berpartipasi dengan cara aktif. Analisa suasana, pemograman serta penerapan program sampai melaksanakan penilaian kepada hasil penerapan ialah jenjang strategi komunikasi </w:t>
      </w:r>
      <w:r w:rsidR="008E3006" w:rsidRPr="00D001C1">
        <w:rPr>
          <w:rFonts w:eastAsia="sans-serif"/>
          <w:sz w:val="22"/>
          <w:szCs w:val="22"/>
        </w:rPr>
        <w:t>lingkungan</w:t>
      </w:r>
      <w:r w:rsidRPr="00D001C1">
        <w:rPr>
          <w:rFonts w:eastAsia="sans-serif"/>
          <w:sz w:val="22"/>
          <w:szCs w:val="22"/>
        </w:rPr>
        <w:t xml:space="preserve"> yang dicoba oleh MCC. Oepen mengatakan kalau komunikasi </w:t>
      </w:r>
      <w:r w:rsidR="008E3006" w:rsidRPr="00D001C1">
        <w:rPr>
          <w:rFonts w:eastAsia="sans-serif"/>
          <w:sz w:val="22"/>
          <w:szCs w:val="22"/>
        </w:rPr>
        <w:t>lingkungan</w:t>
      </w:r>
      <w:r w:rsidRPr="00D001C1">
        <w:rPr>
          <w:rFonts w:eastAsia="sans-serif"/>
          <w:sz w:val="22"/>
          <w:szCs w:val="22"/>
        </w:rPr>
        <w:t xml:space="preserve"> merupakan konsep serta strategi lewat cara komunikasi dan produk alat buat mensupport daya guna pembuatan kebijaksanaan, </w:t>
      </w:r>
      <w:r w:rsidR="008E3006" w:rsidRPr="00D001C1">
        <w:rPr>
          <w:rFonts w:eastAsia="sans-serif"/>
          <w:sz w:val="22"/>
          <w:szCs w:val="22"/>
        </w:rPr>
        <w:t>partisipasi</w:t>
      </w:r>
      <w:r w:rsidRPr="00D001C1">
        <w:rPr>
          <w:rFonts w:eastAsia="sans-serif"/>
          <w:sz w:val="22"/>
          <w:szCs w:val="22"/>
        </w:rPr>
        <w:t xml:space="preserve"> khalayak, serta implementasinya pada </w:t>
      </w:r>
      <w:r w:rsidR="008E3006" w:rsidRPr="00D001C1">
        <w:rPr>
          <w:rFonts w:eastAsia="sans-serif"/>
          <w:sz w:val="22"/>
          <w:szCs w:val="22"/>
        </w:rPr>
        <w:t>lingkungan</w:t>
      </w:r>
      <w:r w:rsidRPr="00D001C1">
        <w:rPr>
          <w:rFonts w:eastAsia="sans-serif"/>
          <w:sz w:val="22"/>
          <w:szCs w:val="22"/>
        </w:rPr>
        <w:t xml:space="preserve">. MCC dalam program kegiatannya melaksanakan guna efisien dalam usaha bimbingan serta pembinaan kepada warga mengenai berartinya pelestarian </w:t>
      </w:r>
      <w:r w:rsidR="008E3006" w:rsidRPr="00D001C1">
        <w:rPr>
          <w:rFonts w:eastAsia="sans-serif"/>
          <w:sz w:val="22"/>
          <w:szCs w:val="22"/>
        </w:rPr>
        <w:t>lingkungan</w:t>
      </w:r>
      <w:r w:rsidRPr="00D001C1">
        <w:rPr>
          <w:rFonts w:eastAsia="sans-serif"/>
          <w:sz w:val="22"/>
          <w:szCs w:val="22"/>
        </w:rPr>
        <w:t xml:space="preserve"> spesialnya pada aktivitas ekowisata mangrove</w:t>
      </w:r>
      <w:r w:rsidR="001E77C9" w:rsidRPr="00D001C1">
        <w:rPr>
          <w:sz w:val="23"/>
          <w:szCs w:val="23"/>
        </w:rPr>
        <w:t>. Kemudian dalam menjalankan fungsi konstitutif dengan memberikan pemahaman kepada masyarakat untuk dapat menjaga, merawat dan melestarikan mangrove sebagai upaya dari pemberdayaan masyarakat yang diharapakan dapat membawa efek positif secara ekologi, sosial dan ekonomi.</w:t>
      </w:r>
      <w:r w:rsidR="00A80345" w:rsidRPr="00D001C1">
        <w:rPr>
          <w:sz w:val="23"/>
          <w:szCs w:val="23"/>
        </w:rPr>
        <w:t xml:space="preserve"> </w:t>
      </w:r>
      <w:r w:rsidR="00A80345" w:rsidRPr="00D001C1">
        <w:rPr>
          <w:sz w:val="22"/>
          <w:szCs w:val="22"/>
        </w:rPr>
        <w:t>Terdapat 4 tahap strategi komunikasi lingkungan menurut Wahyudin yang menjadi fokus penelitian, yaitu:</w:t>
      </w:r>
    </w:p>
    <w:p w14:paraId="3CF70DF7" w14:textId="603289E0" w:rsidR="00110DBB" w:rsidRPr="00D001C1" w:rsidRDefault="006A2312" w:rsidP="00AF789C">
      <w:pPr>
        <w:pStyle w:val="ListParagraph"/>
        <w:numPr>
          <w:ilvl w:val="6"/>
          <w:numId w:val="32"/>
        </w:numPr>
        <w:ind w:left="284"/>
        <w:rPr>
          <w:rFonts w:ascii="Times New Roman" w:hAnsi="Times New Roman"/>
          <w:b/>
          <w:bCs/>
          <w:sz w:val="23"/>
          <w:szCs w:val="23"/>
        </w:rPr>
      </w:pPr>
      <w:r w:rsidRPr="00D001C1">
        <w:rPr>
          <w:rFonts w:ascii="Times New Roman" w:hAnsi="Times New Roman"/>
          <w:b/>
          <w:bCs/>
          <w:sz w:val="23"/>
          <w:szCs w:val="23"/>
        </w:rPr>
        <w:t xml:space="preserve">Tahap </w:t>
      </w:r>
      <w:r w:rsidR="00A80345" w:rsidRPr="00D001C1">
        <w:rPr>
          <w:rFonts w:ascii="Times New Roman" w:hAnsi="Times New Roman"/>
          <w:b/>
          <w:bCs/>
          <w:sz w:val="23"/>
          <w:szCs w:val="23"/>
        </w:rPr>
        <w:t>Penilaian</w:t>
      </w:r>
    </w:p>
    <w:p w14:paraId="6CDFA002" w14:textId="77777777" w:rsidR="006A2312" w:rsidRPr="00D001C1" w:rsidRDefault="008F2150" w:rsidP="00AF789C">
      <w:pPr>
        <w:pStyle w:val="FootnoteText"/>
        <w:ind w:left="360"/>
        <w:jc w:val="both"/>
        <w:rPr>
          <w:sz w:val="23"/>
          <w:szCs w:val="23"/>
        </w:rPr>
      </w:pPr>
      <w:r w:rsidRPr="00D001C1">
        <w:rPr>
          <w:sz w:val="23"/>
          <w:szCs w:val="23"/>
        </w:rPr>
        <w:t>Terdapat</w:t>
      </w:r>
      <w:r w:rsidR="00A80345" w:rsidRPr="00D001C1">
        <w:rPr>
          <w:sz w:val="23"/>
          <w:szCs w:val="23"/>
        </w:rPr>
        <w:t xml:space="preserve"> potensi mangrove</w:t>
      </w:r>
      <w:r w:rsidRPr="00D001C1">
        <w:rPr>
          <w:sz w:val="23"/>
          <w:szCs w:val="23"/>
        </w:rPr>
        <w:t xml:space="preserve"> di Kampung Tembudan</w:t>
      </w:r>
      <w:r w:rsidR="00A80345" w:rsidRPr="00D001C1">
        <w:rPr>
          <w:sz w:val="23"/>
          <w:szCs w:val="23"/>
        </w:rPr>
        <w:t xml:space="preserve"> yang jika tidak dijaga kelestariannya dapat menyebabkan abrasi di daerah daratan pesisir sehingga </w:t>
      </w:r>
      <w:r w:rsidRPr="00D001C1">
        <w:rPr>
          <w:sz w:val="23"/>
          <w:szCs w:val="23"/>
        </w:rPr>
        <w:t>perlu adanya</w:t>
      </w:r>
      <w:r w:rsidR="00A80345" w:rsidRPr="00D001C1">
        <w:rPr>
          <w:sz w:val="23"/>
          <w:szCs w:val="23"/>
        </w:rPr>
        <w:t xml:space="preserve"> kepedulian masyarakat dalam memahami lingkungannya.</w:t>
      </w:r>
      <w:r w:rsidR="00110DBB" w:rsidRPr="00D001C1">
        <w:rPr>
          <w:sz w:val="23"/>
          <w:szCs w:val="23"/>
        </w:rPr>
        <w:t xml:space="preserve"> </w:t>
      </w:r>
      <w:r w:rsidR="00A80345" w:rsidRPr="00D001C1">
        <w:rPr>
          <w:sz w:val="23"/>
          <w:szCs w:val="23"/>
        </w:rPr>
        <w:t xml:space="preserve">Yayasan Penyu Berau (YPB) yang melaksanakan program </w:t>
      </w:r>
      <w:r w:rsidR="00A80345" w:rsidRPr="00D001C1">
        <w:rPr>
          <w:i/>
          <w:iCs/>
          <w:sz w:val="23"/>
          <w:szCs w:val="23"/>
        </w:rPr>
        <w:t>Tropical Forest Conservation Act</w:t>
      </w:r>
      <w:r w:rsidR="00A80345" w:rsidRPr="00D001C1">
        <w:rPr>
          <w:sz w:val="23"/>
          <w:szCs w:val="23"/>
        </w:rPr>
        <w:t xml:space="preserve"> (TFCA) Kalimantan Siklus 3, di Kampung Tembudan menginisiasi pembentukan Mangrove Center Community (MCC)</w:t>
      </w:r>
      <w:r w:rsidR="006A2312" w:rsidRPr="00D001C1">
        <w:rPr>
          <w:sz w:val="23"/>
          <w:szCs w:val="23"/>
        </w:rPr>
        <w:t xml:space="preserve"> bersama masyarakat dan pemerintah kampung</w:t>
      </w:r>
      <w:r w:rsidR="00A80345" w:rsidRPr="00D001C1">
        <w:t>.</w:t>
      </w:r>
      <w:r w:rsidR="00110DBB" w:rsidRPr="00D001C1">
        <w:t xml:space="preserve"> </w:t>
      </w:r>
      <w:r w:rsidR="00A80345" w:rsidRPr="00D001C1">
        <w:rPr>
          <w:sz w:val="23"/>
          <w:szCs w:val="23"/>
        </w:rPr>
        <w:t>Pembentukan MCC bertujuan untuk menggerakkan masyarakat, mendampingi serta melakukan sosialisasi mengenai pentingnya pelestarian hutan mangrove agar masyarakat dapat berperan aktif.</w:t>
      </w:r>
    </w:p>
    <w:p w14:paraId="5A0A606A" w14:textId="377AD5B5" w:rsidR="006A2312" w:rsidRPr="00D001C1" w:rsidRDefault="006A2312" w:rsidP="00AF789C">
      <w:pPr>
        <w:pStyle w:val="ListParagraph"/>
        <w:numPr>
          <w:ilvl w:val="0"/>
          <w:numId w:val="32"/>
        </w:numPr>
        <w:ind w:left="284"/>
        <w:rPr>
          <w:rFonts w:ascii="Times New Roman" w:hAnsi="Times New Roman"/>
          <w:b/>
          <w:bCs/>
          <w:sz w:val="23"/>
          <w:szCs w:val="23"/>
        </w:rPr>
      </w:pPr>
      <w:r w:rsidRPr="00D001C1">
        <w:rPr>
          <w:rFonts w:ascii="Times New Roman" w:hAnsi="Times New Roman"/>
          <w:b/>
          <w:bCs/>
          <w:sz w:val="23"/>
          <w:szCs w:val="23"/>
        </w:rPr>
        <w:t xml:space="preserve">Tahap </w:t>
      </w:r>
      <w:r w:rsidR="00A80345" w:rsidRPr="00D001C1">
        <w:rPr>
          <w:rFonts w:ascii="Times New Roman" w:hAnsi="Times New Roman"/>
          <w:b/>
          <w:bCs/>
          <w:sz w:val="23"/>
          <w:szCs w:val="23"/>
        </w:rPr>
        <w:t>Perencanaan</w:t>
      </w:r>
    </w:p>
    <w:p w14:paraId="5B21ADBB" w14:textId="4AD095DB" w:rsidR="00A80345" w:rsidRDefault="008F2150" w:rsidP="00AF789C">
      <w:pPr>
        <w:pStyle w:val="FootnoteText"/>
        <w:ind w:left="360"/>
        <w:jc w:val="both"/>
        <w:rPr>
          <w:sz w:val="23"/>
          <w:szCs w:val="23"/>
          <w:lang w:val="en-ID"/>
        </w:rPr>
      </w:pPr>
      <w:r w:rsidRPr="00D001C1">
        <w:rPr>
          <w:sz w:val="23"/>
          <w:szCs w:val="23"/>
          <w:lang w:val="en-ID"/>
        </w:rPr>
        <w:t>Pengembangan strategi komunikasi melalui p</w:t>
      </w:r>
      <w:r w:rsidR="00A80345" w:rsidRPr="00D001C1">
        <w:rPr>
          <w:sz w:val="23"/>
          <w:szCs w:val="23"/>
          <w:lang w:val="en-ID"/>
        </w:rPr>
        <w:t>elaksanakan program kegiatan MCC yaitu membuat olahan kuliner buah mangrove, kerajinan batik mangrove, melakukan pengadaan kapal dan mendirikan rumah produksi.</w:t>
      </w:r>
      <w:r w:rsidR="006A2312" w:rsidRPr="00D001C1">
        <w:rPr>
          <w:sz w:val="23"/>
          <w:szCs w:val="23"/>
          <w:lang w:val="en-ID"/>
        </w:rPr>
        <w:t xml:space="preserve"> </w:t>
      </w:r>
      <w:r w:rsidRPr="00D001C1">
        <w:rPr>
          <w:sz w:val="23"/>
          <w:szCs w:val="23"/>
          <w:lang w:val="en-ID"/>
        </w:rPr>
        <w:t>Upaya memotivasi dan memobilisasi masyarakat</w:t>
      </w:r>
      <w:r w:rsidR="00A80345" w:rsidRPr="00D001C1">
        <w:rPr>
          <w:sz w:val="23"/>
          <w:szCs w:val="23"/>
          <w:lang w:val="en-ID"/>
        </w:rPr>
        <w:t xml:space="preserve"> dengan melakukan sosialisasi yang bertujuan untuk menumbuhkan kesadaran, kepedulian dan partisipasi masyarakat Kampung Tembudan pada program kegiatan ekowisata mangrove.</w:t>
      </w:r>
      <w:r w:rsidR="006A2312" w:rsidRPr="00D001C1">
        <w:rPr>
          <w:sz w:val="23"/>
          <w:szCs w:val="23"/>
          <w:lang w:val="en-ID"/>
        </w:rPr>
        <w:t xml:space="preserve"> </w:t>
      </w:r>
      <w:r w:rsidR="00A80345" w:rsidRPr="00D001C1">
        <w:rPr>
          <w:sz w:val="23"/>
          <w:szCs w:val="23"/>
          <w:lang w:val="en-ID"/>
        </w:rPr>
        <w:t>Media yang dipilih dan digunakan ialah media konvensional dan media baru</w:t>
      </w:r>
      <w:r w:rsidRPr="00D001C1">
        <w:rPr>
          <w:sz w:val="23"/>
          <w:szCs w:val="23"/>
          <w:lang w:val="en-ID"/>
        </w:rPr>
        <w:t>, pemilihan media ini cenderung melihat dari pemahaman masyarakat akan teknologi.</w:t>
      </w:r>
    </w:p>
    <w:p w14:paraId="3F11E2BA" w14:textId="77777777" w:rsidR="00D001C1" w:rsidRPr="00D001C1" w:rsidRDefault="00D001C1" w:rsidP="00AF789C">
      <w:pPr>
        <w:pStyle w:val="FootnoteText"/>
        <w:ind w:left="360"/>
        <w:jc w:val="both"/>
        <w:rPr>
          <w:sz w:val="23"/>
          <w:szCs w:val="23"/>
          <w:shd w:val="clear" w:color="auto" w:fill="FFFFFF"/>
        </w:rPr>
      </w:pPr>
    </w:p>
    <w:p w14:paraId="3612B600" w14:textId="3027B07E" w:rsidR="006A2312" w:rsidRPr="00D001C1" w:rsidRDefault="006A2312" w:rsidP="00AF789C">
      <w:pPr>
        <w:pStyle w:val="ListParagraph"/>
        <w:numPr>
          <w:ilvl w:val="0"/>
          <w:numId w:val="32"/>
        </w:numPr>
        <w:spacing w:after="0"/>
        <w:ind w:left="284"/>
        <w:rPr>
          <w:rFonts w:ascii="Times New Roman" w:hAnsi="Times New Roman"/>
          <w:b/>
          <w:bCs/>
          <w:sz w:val="23"/>
          <w:szCs w:val="23"/>
        </w:rPr>
      </w:pPr>
      <w:r w:rsidRPr="00D001C1">
        <w:rPr>
          <w:rFonts w:ascii="Times New Roman" w:hAnsi="Times New Roman"/>
          <w:b/>
          <w:bCs/>
          <w:sz w:val="23"/>
          <w:szCs w:val="23"/>
        </w:rPr>
        <w:lastRenderedPageBreak/>
        <w:t xml:space="preserve">Tahap </w:t>
      </w:r>
      <w:r w:rsidR="00A80345" w:rsidRPr="00D001C1">
        <w:rPr>
          <w:rFonts w:ascii="Times New Roman" w:hAnsi="Times New Roman"/>
          <w:b/>
          <w:bCs/>
          <w:sz w:val="23"/>
          <w:szCs w:val="23"/>
        </w:rPr>
        <w:t>Produksi Pesan</w:t>
      </w:r>
    </w:p>
    <w:p w14:paraId="06DCFA64" w14:textId="0EE40F14" w:rsidR="00A80345" w:rsidRDefault="00A80345" w:rsidP="00AF789C">
      <w:pPr>
        <w:pStyle w:val="FootnoteText"/>
        <w:ind w:left="360"/>
        <w:jc w:val="both"/>
        <w:rPr>
          <w:sz w:val="23"/>
          <w:szCs w:val="23"/>
          <w:lang w:val="en-ID"/>
        </w:rPr>
      </w:pPr>
      <w:r w:rsidRPr="00D001C1">
        <w:rPr>
          <w:sz w:val="23"/>
          <w:szCs w:val="23"/>
          <w:lang w:val="en-ID"/>
        </w:rPr>
        <w:t>Desain pesan yang disampaikan oleh MCC bersifat formal dan informal</w:t>
      </w:r>
      <w:r w:rsidR="008F2150" w:rsidRPr="00D001C1">
        <w:rPr>
          <w:sz w:val="23"/>
          <w:szCs w:val="23"/>
          <w:lang w:val="en-ID"/>
        </w:rPr>
        <w:t xml:space="preserve"> Yng bertujuan untuk memberikan pemahaman kepada masyarakat agar dapat berpartisipasi</w:t>
      </w:r>
      <w:r w:rsidRPr="00D001C1">
        <w:rPr>
          <w:sz w:val="23"/>
          <w:szCs w:val="23"/>
          <w:lang w:val="en-ID"/>
        </w:rPr>
        <w:t xml:space="preserve"> dengan memunculkan isu dan solusi lingkungan ekowisata mangrove</w:t>
      </w:r>
      <w:r w:rsidRPr="00D001C1">
        <w:t>.</w:t>
      </w:r>
      <w:r w:rsidR="006A2312" w:rsidRPr="00D001C1">
        <w:t xml:space="preserve"> </w:t>
      </w:r>
      <w:r w:rsidRPr="00D001C1">
        <w:rPr>
          <w:sz w:val="23"/>
          <w:szCs w:val="23"/>
          <w:lang w:val="en-ID"/>
        </w:rPr>
        <w:t>M</w:t>
      </w:r>
      <w:r w:rsidR="00BA7191" w:rsidRPr="00D001C1">
        <w:rPr>
          <w:sz w:val="23"/>
          <w:szCs w:val="23"/>
          <w:lang w:val="en-ID"/>
        </w:rPr>
        <w:t>CC m</w:t>
      </w:r>
      <w:r w:rsidR="009C0A02" w:rsidRPr="00D001C1">
        <w:rPr>
          <w:sz w:val="23"/>
          <w:szCs w:val="23"/>
          <w:lang w:val="en-ID"/>
        </w:rPr>
        <w:t xml:space="preserve">elakukan produksi media, </w:t>
      </w:r>
      <w:r w:rsidRPr="00D001C1">
        <w:rPr>
          <w:i/>
          <w:sz w:val="23"/>
          <w:szCs w:val="23"/>
          <w:lang w:val="en-ID"/>
        </w:rPr>
        <w:t>pre</w:t>
      </w:r>
      <w:r w:rsidR="009C0A02" w:rsidRPr="00D001C1">
        <w:rPr>
          <w:i/>
          <w:sz w:val="23"/>
          <w:szCs w:val="23"/>
          <w:lang w:val="en-ID"/>
        </w:rPr>
        <w:t>-</w:t>
      </w:r>
      <w:r w:rsidRPr="00D001C1">
        <w:rPr>
          <w:i/>
          <w:sz w:val="23"/>
          <w:szCs w:val="23"/>
          <w:lang w:val="en-ID"/>
        </w:rPr>
        <w:t>test</w:t>
      </w:r>
      <w:r w:rsidR="009C0A02" w:rsidRPr="00D001C1">
        <w:rPr>
          <w:sz w:val="23"/>
          <w:szCs w:val="23"/>
          <w:lang w:val="en-ID"/>
        </w:rPr>
        <w:t xml:space="preserve"> dan </w:t>
      </w:r>
      <w:r w:rsidR="009C0A02" w:rsidRPr="00D001C1">
        <w:rPr>
          <w:i/>
          <w:sz w:val="23"/>
          <w:szCs w:val="23"/>
          <w:lang w:val="en-ID"/>
        </w:rPr>
        <w:t>post-test</w:t>
      </w:r>
      <w:r w:rsidRPr="00D001C1">
        <w:rPr>
          <w:sz w:val="23"/>
          <w:szCs w:val="23"/>
          <w:lang w:val="en-ID"/>
        </w:rPr>
        <w:t xml:space="preserve"> pada setiap media yang digunakan.</w:t>
      </w:r>
    </w:p>
    <w:p w14:paraId="5E233360" w14:textId="77777777" w:rsidR="00D001C1" w:rsidRPr="00D001C1" w:rsidRDefault="00D001C1" w:rsidP="00AF789C">
      <w:pPr>
        <w:pStyle w:val="FootnoteText"/>
        <w:ind w:left="360"/>
        <w:jc w:val="both"/>
        <w:rPr>
          <w:sz w:val="23"/>
          <w:szCs w:val="23"/>
          <w:shd w:val="clear" w:color="auto" w:fill="FFFFFF"/>
        </w:rPr>
      </w:pPr>
    </w:p>
    <w:p w14:paraId="667E8061" w14:textId="6B88F9C7" w:rsidR="006A2312" w:rsidRPr="00D001C1" w:rsidRDefault="006A2312" w:rsidP="00AF789C">
      <w:pPr>
        <w:pStyle w:val="ListParagraph"/>
        <w:numPr>
          <w:ilvl w:val="0"/>
          <w:numId w:val="32"/>
        </w:numPr>
        <w:spacing w:after="0"/>
        <w:ind w:left="284"/>
        <w:rPr>
          <w:rFonts w:ascii="Times New Roman" w:hAnsi="Times New Roman"/>
          <w:b/>
          <w:bCs/>
          <w:sz w:val="23"/>
          <w:szCs w:val="23"/>
        </w:rPr>
      </w:pPr>
      <w:r w:rsidRPr="00D001C1">
        <w:rPr>
          <w:rFonts w:ascii="Times New Roman" w:hAnsi="Times New Roman"/>
          <w:b/>
          <w:bCs/>
          <w:sz w:val="23"/>
          <w:szCs w:val="23"/>
        </w:rPr>
        <w:t xml:space="preserve">Tahap </w:t>
      </w:r>
      <w:r w:rsidR="00A80345" w:rsidRPr="00D001C1">
        <w:rPr>
          <w:rFonts w:ascii="Times New Roman" w:hAnsi="Times New Roman"/>
          <w:b/>
          <w:bCs/>
          <w:sz w:val="23"/>
          <w:szCs w:val="23"/>
        </w:rPr>
        <w:t>Aksi dan Refleksi</w:t>
      </w:r>
    </w:p>
    <w:p w14:paraId="1E0FEFF8" w14:textId="77777777" w:rsidR="00BA7191" w:rsidRPr="00D001C1" w:rsidRDefault="00BA7191" w:rsidP="00AF789C">
      <w:pPr>
        <w:pStyle w:val="FootnoteText"/>
        <w:ind w:left="360"/>
        <w:jc w:val="both"/>
        <w:rPr>
          <w:sz w:val="23"/>
          <w:szCs w:val="23"/>
          <w:shd w:val="clear" w:color="auto" w:fill="FFFFFF"/>
        </w:rPr>
      </w:pPr>
      <w:r w:rsidRPr="00D001C1">
        <w:rPr>
          <w:sz w:val="23"/>
          <w:szCs w:val="23"/>
          <w:lang w:val="en-ID"/>
        </w:rPr>
        <w:t>MCC melakukan penyebaran media sebagai aksi pengimplementasian kepada masyarakat melalui sosialisasi, leaflet dan brosur</w:t>
      </w:r>
      <w:r w:rsidRPr="00D001C1">
        <w:t>.</w:t>
      </w:r>
      <w:r w:rsidR="006A2312" w:rsidRPr="00D001C1">
        <w:t xml:space="preserve"> </w:t>
      </w:r>
      <w:r w:rsidRPr="00D001C1">
        <w:rPr>
          <w:sz w:val="23"/>
          <w:szCs w:val="23"/>
          <w:lang w:val="en-ID"/>
        </w:rPr>
        <w:t xml:space="preserve">Setiap program kegiatan yang dilaksanakan oleh MCC dilakukan proses dokumentasi dan monitoring sebagai bahan laporan. Setelah melaksanakan dokumentasi, MCC juga melakukan refleksi berupa evaluasi guna mengukur tingkat keberhasilan program kegiatan dan juga sebagai upaya mengetahui tingkat pemahaman masyarakat terhadap program kegiatan yang dijalankan. Pada tahap ini diketahui bahwa </w:t>
      </w:r>
      <w:r w:rsidR="00110DBB" w:rsidRPr="00D001C1">
        <w:rPr>
          <w:sz w:val="23"/>
          <w:szCs w:val="23"/>
          <w:lang w:val="en-ID"/>
        </w:rPr>
        <w:t>penyebaran informasi mengenai adanya pengelolaan ekowisata mangrove di Kampung Tembudan belum merata, masih ada masyarakat yang tidak tahu mengenai program kegiatan yang dijalankan oleh MCC.</w:t>
      </w:r>
    </w:p>
    <w:p w14:paraId="6475B1B1" w14:textId="77777777" w:rsidR="00BA7191" w:rsidRPr="00D001C1" w:rsidRDefault="00BA7191" w:rsidP="00AF789C">
      <w:pPr>
        <w:pStyle w:val="FootnoteText"/>
        <w:ind w:firstLine="720"/>
        <w:jc w:val="both"/>
        <w:rPr>
          <w:sz w:val="23"/>
          <w:szCs w:val="23"/>
          <w:shd w:val="clear" w:color="auto" w:fill="FFFFFF"/>
        </w:rPr>
      </w:pPr>
      <w:r w:rsidRPr="00D001C1">
        <w:rPr>
          <w:sz w:val="23"/>
          <w:szCs w:val="23"/>
        </w:rPr>
        <w:t xml:space="preserve">Secara keseluruhan program kegiatan pengelolaan ekowisata mangrove di Kampung Tembudan yang dilakukan oleh Mangrove Center Community mulai dari perencanaan, pelaksanaan hingga evaluasi terdapat faktor penghambat dan pendukung. </w:t>
      </w:r>
      <w:r w:rsidR="00110DBB" w:rsidRPr="00D001C1">
        <w:rPr>
          <w:sz w:val="23"/>
          <w:szCs w:val="23"/>
        </w:rPr>
        <w:t xml:space="preserve">Ekowisata yang dikelola oleh Mangrove Center Community berkontribusi terhadap kesejahteraan masyarakat, namun belum merata. Dampak ekonomi dari kegiatan ekowisata mangrove di Kampung Tembudan belum signifikan. Karena itu manfaat dari ekowisata mangrove belum dapat terlihat untuk kemakmuran masyarakat setempat, hal ini juga mempengaruhi tingkat partisipasi masyarakat. </w:t>
      </w:r>
      <w:r w:rsidRPr="00D001C1">
        <w:rPr>
          <w:sz w:val="23"/>
          <w:szCs w:val="23"/>
        </w:rPr>
        <w:t>Pada</w:t>
      </w:r>
      <w:r w:rsidR="00110DBB" w:rsidRPr="00D001C1">
        <w:rPr>
          <w:sz w:val="23"/>
          <w:szCs w:val="23"/>
        </w:rPr>
        <w:t xml:space="preserve"> </w:t>
      </w:r>
      <w:r w:rsidRPr="00D001C1">
        <w:rPr>
          <w:sz w:val="23"/>
          <w:szCs w:val="23"/>
        </w:rPr>
        <w:t>awal terbentuknya MCC untuk mengelola ekowisata mangrove sampai dengan akhir tahun 2019 semua program berjalan sesuai rencana, masyarakat juga masih aktif melibatkan diri khususnya para ibu rumah tangga dalam pengerjaan batik mangrove. Akan tetapi pada tahun 2020 karena adanya covid-19, partisipasi masyarakat mulai menurun, oleh karena itu MCC harus merubah strategi lagi.</w:t>
      </w:r>
      <w:r w:rsidR="00110DBB" w:rsidRPr="00D001C1">
        <w:rPr>
          <w:sz w:val="23"/>
          <w:szCs w:val="23"/>
        </w:rPr>
        <w:t xml:space="preserve"> Tujuan awal komunikasi perlu dikaji dengan baik sehingga pesan yang ingin disampaikan dapat dibentuk dan disesuaikan dengan tujuan komunikasi lingkungan. Mangrove Center Community perlu melibatkan masyarakat tidak hanya pada proses pelaksanaan kegiatan karena partisipasi sendiri memiliki arti yang penting dalam proses pembangunan, maka dari itu peran partisipasi masyarakat sangat diperlukan tidak hanya pada proses pelaksanaan tapi juga saat pengambilan keputusan, pengambilan manfaat serta evaluasi (Cohen dan Uphoff)</w:t>
      </w:r>
      <w:r w:rsidR="00110DBB" w:rsidRPr="00D001C1">
        <w:rPr>
          <w:sz w:val="23"/>
          <w:szCs w:val="23"/>
          <w:lang w:val="en-ID"/>
        </w:rPr>
        <w:t>.</w:t>
      </w:r>
    </w:p>
    <w:p w14:paraId="122EC0C6" w14:textId="77777777" w:rsidR="00A80345" w:rsidRPr="00D001C1" w:rsidRDefault="00A80345" w:rsidP="00AF789C">
      <w:pPr>
        <w:pStyle w:val="FootnoteText"/>
        <w:ind w:firstLine="270"/>
        <w:jc w:val="both"/>
        <w:rPr>
          <w:shd w:val="clear" w:color="auto" w:fill="FFFFFF"/>
        </w:rPr>
      </w:pPr>
    </w:p>
    <w:p w14:paraId="26A62DDE" w14:textId="77777777" w:rsidR="00EB6479" w:rsidRPr="00D001C1" w:rsidRDefault="00EB6479" w:rsidP="00AF789C">
      <w:pPr>
        <w:pStyle w:val="FootnoteText"/>
        <w:jc w:val="both"/>
        <w:rPr>
          <w:b/>
          <w:bCs/>
          <w:sz w:val="23"/>
          <w:szCs w:val="23"/>
          <w:lang w:val="sv-SE"/>
        </w:rPr>
      </w:pPr>
      <w:r w:rsidRPr="00D001C1">
        <w:rPr>
          <w:b/>
          <w:bCs/>
          <w:sz w:val="23"/>
          <w:szCs w:val="23"/>
          <w:lang w:val="sv-SE"/>
        </w:rPr>
        <w:t>PENUTUP</w:t>
      </w:r>
    </w:p>
    <w:p w14:paraId="503A717E" w14:textId="77777777" w:rsidR="00E92438" w:rsidRPr="00D001C1" w:rsidRDefault="00E92438" w:rsidP="00AF789C">
      <w:pPr>
        <w:pStyle w:val="FootnoteText"/>
        <w:jc w:val="both"/>
        <w:rPr>
          <w:sz w:val="23"/>
          <w:szCs w:val="23"/>
          <w:lang w:val="sv-SE"/>
        </w:rPr>
      </w:pPr>
      <w:r w:rsidRPr="00D001C1">
        <w:rPr>
          <w:b/>
          <w:bCs/>
          <w:i/>
          <w:iCs/>
          <w:sz w:val="23"/>
          <w:szCs w:val="23"/>
          <w:lang w:val="sv-SE"/>
        </w:rPr>
        <w:t>Kesimpulan</w:t>
      </w:r>
    </w:p>
    <w:p w14:paraId="6D20D26D" w14:textId="77777777" w:rsidR="00796CF2" w:rsidRPr="00D001C1" w:rsidRDefault="00EB6479" w:rsidP="00AF789C">
      <w:pPr>
        <w:pStyle w:val="FootnoteText"/>
        <w:ind w:firstLine="720"/>
        <w:jc w:val="both"/>
        <w:rPr>
          <w:sz w:val="23"/>
          <w:szCs w:val="23"/>
          <w:lang w:val="sv-SE"/>
        </w:rPr>
      </w:pPr>
      <w:r w:rsidRPr="00D001C1">
        <w:rPr>
          <w:sz w:val="23"/>
          <w:szCs w:val="23"/>
          <w:lang w:val="sv-SE"/>
        </w:rPr>
        <w:lastRenderedPageBreak/>
        <w:t>Berdasarkan hasil analisis dan pembahasan, maka dapat disimpulkan bahwa:</w:t>
      </w:r>
    </w:p>
    <w:p w14:paraId="1F358FC5" w14:textId="77777777" w:rsidR="00EB6479" w:rsidRPr="00D001C1" w:rsidRDefault="004938D7" w:rsidP="00AF789C">
      <w:pPr>
        <w:pStyle w:val="FootnoteText"/>
        <w:numPr>
          <w:ilvl w:val="0"/>
          <w:numId w:val="44"/>
        </w:numPr>
        <w:ind w:left="360"/>
        <w:jc w:val="both"/>
        <w:rPr>
          <w:sz w:val="23"/>
          <w:szCs w:val="23"/>
          <w:lang w:val="sv-SE"/>
        </w:rPr>
      </w:pPr>
      <w:r w:rsidRPr="00D001C1">
        <w:rPr>
          <w:sz w:val="23"/>
          <w:szCs w:val="23"/>
        </w:rPr>
        <w:t xml:space="preserve">Startegi komunikasi </w:t>
      </w:r>
      <w:r w:rsidR="008E3006" w:rsidRPr="00D001C1">
        <w:rPr>
          <w:sz w:val="23"/>
          <w:szCs w:val="23"/>
        </w:rPr>
        <w:t>lingkungan</w:t>
      </w:r>
      <w:r w:rsidRPr="00D001C1">
        <w:rPr>
          <w:sz w:val="23"/>
          <w:szCs w:val="23"/>
        </w:rPr>
        <w:t xml:space="preserve"> yang sudah dicoba oleh Mangrove Center Community dengan cara penemuan alun-alun lewat sebagian langkah. Awal, langkah evaluasi dengan menganalisa suasana serta pihak atau pelakon yang ikut serta, pengenalan permasalahan sosial ekonomi serta </w:t>
      </w:r>
      <w:r w:rsidR="008E3006" w:rsidRPr="00D001C1">
        <w:rPr>
          <w:sz w:val="23"/>
          <w:szCs w:val="23"/>
        </w:rPr>
        <w:t>lingkungan</w:t>
      </w:r>
      <w:r w:rsidRPr="00D001C1">
        <w:rPr>
          <w:sz w:val="23"/>
          <w:szCs w:val="23"/>
        </w:rPr>
        <w:t xml:space="preserve">, serta komunikasi adil buat tingkatkan wawasan serta pengaruhi sikap. Kedua, langkah pemograman ialah pengembangan strategi komunikasi </w:t>
      </w:r>
      <w:r w:rsidR="008E3006" w:rsidRPr="00D001C1">
        <w:rPr>
          <w:sz w:val="23"/>
          <w:szCs w:val="23"/>
        </w:rPr>
        <w:t>lingkungan</w:t>
      </w:r>
      <w:r w:rsidRPr="00D001C1">
        <w:rPr>
          <w:sz w:val="23"/>
          <w:szCs w:val="23"/>
        </w:rPr>
        <w:t xml:space="preserve">, memotivasi serta mengerahkan warga dan penentuan alat. Ketiga, langkah penciptaan catatan dengan konsep catatan yang bermuatan rumor serta pemecahan </w:t>
      </w:r>
      <w:r w:rsidR="008E3006" w:rsidRPr="00D001C1">
        <w:rPr>
          <w:sz w:val="23"/>
          <w:szCs w:val="23"/>
        </w:rPr>
        <w:t>lingkungan</w:t>
      </w:r>
      <w:r w:rsidRPr="00D001C1">
        <w:rPr>
          <w:sz w:val="23"/>
          <w:szCs w:val="23"/>
        </w:rPr>
        <w:t xml:space="preserve"> ekowisata mangrove yang bertabiat resmi serta informal. Keempat, langkah kelakuan serta refleksi dengan melaksanakan penyebaran lewat mediadan implementasinya dan melaksanakan pemilihan, monitoring serta penilaian</w:t>
      </w:r>
      <w:r w:rsidR="00EB6479" w:rsidRPr="00D001C1">
        <w:rPr>
          <w:sz w:val="23"/>
          <w:szCs w:val="23"/>
          <w:lang w:val="en-ID"/>
        </w:rPr>
        <w:t>.</w:t>
      </w:r>
    </w:p>
    <w:p w14:paraId="64D928E5" w14:textId="77777777" w:rsidR="00EB6479" w:rsidRPr="00D001C1" w:rsidRDefault="00EA4BD0" w:rsidP="00AF789C">
      <w:pPr>
        <w:pStyle w:val="FootnoteText"/>
        <w:numPr>
          <w:ilvl w:val="0"/>
          <w:numId w:val="44"/>
        </w:numPr>
        <w:ind w:left="360"/>
        <w:jc w:val="both"/>
        <w:rPr>
          <w:sz w:val="23"/>
          <w:szCs w:val="23"/>
          <w:lang w:val="sv-SE"/>
        </w:rPr>
      </w:pPr>
      <w:r w:rsidRPr="00D001C1">
        <w:rPr>
          <w:sz w:val="23"/>
          <w:szCs w:val="23"/>
        </w:rPr>
        <w:t xml:space="preserve">Terdapat </w:t>
      </w:r>
      <w:r w:rsidR="00EB6479" w:rsidRPr="00D001C1">
        <w:rPr>
          <w:sz w:val="23"/>
          <w:szCs w:val="23"/>
        </w:rPr>
        <w:t>faktor pendukung dan penghambat yang dihadapi Mangrove Center Community dalam menjalankan strategi komunikasi lingkungan. Faktor pendukung berasal dari tokoh masyarakat dan tetua adat setempat serta pemerintah kampung yang turut berperan dalam proses berjalannya program. Sedangkan faktor penghambat ialah proses komunikasi yang tidak tersebar secara merata sehingga tidak semua kalangan masyarakat</w:t>
      </w:r>
      <w:r w:rsidR="00DB6885" w:rsidRPr="00D001C1">
        <w:rPr>
          <w:sz w:val="23"/>
          <w:szCs w:val="23"/>
        </w:rPr>
        <w:t xml:space="preserve"> </w:t>
      </w:r>
      <w:r w:rsidR="00EB6479" w:rsidRPr="00D001C1">
        <w:rPr>
          <w:sz w:val="23"/>
          <w:szCs w:val="23"/>
        </w:rPr>
        <w:t>mengetahui program komunikasi yang dijalankan oleh Mangrove Center Community.</w:t>
      </w:r>
      <w:r w:rsidR="00DB6885" w:rsidRPr="00D001C1">
        <w:rPr>
          <w:sz w:val="23"/>
          <w:szCs w:val="23"/>
        </w:rPr>
        <w:t xml:space="preserve"> Masyarakat Kampung Tembudan</w:t>
      </w:r>
      <w:r w:rsidR="00DB6885" w:rsidRPr="00D001C1">
        <w:rPr>
          <w:sz w:val="23"/>
          <w:szCs w:val="23"/>
          <w:lang w:val="id-ID"/>
        </w:rPr>
        <w:t xml:space="preserve"> yang telah terlibat dalam program kegiatan pengelolaan ekowisata mangrove namun tidak berjalan dengan konsisten</w:t>
      </w:r>
      <w:r w:rsidR="00DB6885" w:rsidRPr="00D001C1">
        <w:rPr>
          <w:sz w:val="23"/>
          <w:szCs w:val="23"/>
        </w:rPr>
        <w:t xml:space="preserve"> telah menyadari bahwa daerah mereka memiliki potensi wisata yang melimpah akan tetapi karena belum melihat hasil yang dapat berdampak pada kesejahteraan ekonominya yang akhirnya membuat masyarakat tidak berpartisipasi secara penuh pada kegiatan pengelolaan ekowisata khususnya mangrove.</w:t>
      </w:r>
    </w:p>
    <w:p w14:paraId="7A02B919" w14:textId="77777777" w:rsidR="00EA4BD0" w:rsidRPr="00D001C1" w:rsidRDefault="00EA4BD0" w:rsidP="00AF789C">
      <w:pPr>
        <w:pStyle w:val="FootnoteText"/>
        <w:ind w:left="360" w:hanging="360"/>
        <w:jc w:val="both"/>
        <w:rPr>
          <w:sz w:val="23"/>
          <w:szCs w:val="23"/>
        </w:rPr>
      </w:pPr>
    </w:p>
    <w:p w14:paraId="5583E11A" w14:textId="77777777" w:rsidR="00EA4BD0" w:rsidRPr="00D001C1" w:rsidRDefault="00EA4BD0" w:rsidP="00AF789C">
      <w:pPr>
        <w:pStyle w:val="FootnoteText"/>
        <w:ind w:left="360" w:hanging="360"/>
        <w:jc w:val="both"/>
        <w:rPr>
          <w:b/>
          <w:bCs/>
          <w:i/>
          <w:iCs/>
          <w:sz w:val="23"/>
          <w:szCs w:val="23"/>
        </w:rPr>
      </w:pPr>
      <w:r w:rsidRPr="00D001C1">
        <w:rPr>
          <w:b/>
          <w:bCs/>
          <w:i/>
          <w:iCs/>
          <w:sz w:val="23"/>
          <w:szCs w:val="23"/>
        </w:rPr>
        <w:t>Saran</w:t>
      </w:r>
    </w:p>
    <w:p w14:paraId="3F5F8760" w14:textId="77777777" w:rsidR="00EA4BD0" w:rsidRPr="00D001C1" w:rsidRDefault="00EA4BD0" w:rsidP="00AF789C">
      <w:pPr>
        <w:pStyle w:val="FootnoteText"/>
        <w:ind w:firstLine="720"/>
        <w:jc w:val="both"/>
        <w:rPr>
          <w:sz w:val="23"/>
          <w:szCs w:val="23"/>
          <w:lang w:val="sv-SE"/>
        </w:rPr>
      </w:pPr>
      <w:r w:rsidRPr="00D001C1">
        <w:rPr>
          <w:sz w:val="23"/>
          <w:szCs w:val="23"/>
          <w:lang w:val="sv-SE"/>
        </w:rPr>
        <w:t>Berdasarkan hasil penelitian dan kesimpulan di</w:t>
      </w:r>
      <w:r w:rsidR="00140AA4" w:rsidRPr="00D001C1">
        <w:rPr>
          <w:sz w:val="23"/>
          <w:szCs w:val="23"/>
          <w:lang w:val="sv-SE"/>
        </w:rPr>
        <w:t xml:space="preserve"> </w:t>
      </w:r>
      <w:r w:rsidRPr="00D001C1">
        <w:rPr>
          <w:sz w:val="23"/>
          <w:szCs w:val="23"/>
          <w:lang w:val="sv-SE"/>
        </w:rPr>
        <w:t xml:space="preserve">atas, saran </w:t>
      </w:r>
      <w:r w:rsidR="00DB6885" w:rsidRPr="00D001C1">
        <w:rPr>
          <w:sz w:val="23"/>
          <w:szCs w:val="23"/>
          <w:lang w:val="sv-SE"/>
        </w:rPr>
        <w:t>yang peneliti dapat berikan sebagai bahan masukan dan evaluasi, yaitu:</w:t>
      </w:r>
    </w:p>
    <w:p w14:paraId="4ED93B0D" w14:textId="77777777" w:rsidR="00DB6885" w:rsidRPr="00D001C1" w:rsidRDefault="00DB6885" w:rsidP="00AF789C">
      <w:pPr>
        <w:pStyle w:val="ListParagraph"/>
        <w:numPr>
          <w:ilvl w:val="0"/>
          <w:numId w:val="45"/>
        </w:numPr>
        <w:spacing w:line="240" w:lineRule="auto"/>
        <w:ind w:left="360"/>
        <w:jc w:val="both"/>
        <w:rPr>
          <w:rFonts w:ascii="Times New Roman" w:hAnsi="Times New Roman"/>
          <w:sz w:val="23"/>
          <w:szCs w:val="23"/>
        </w:rPr>
      </w:pPr>
      <w:r w:rsidRPr="00D001C1">
        <w:rPr>
          <w:rFonts w:ascii="Times New Roman" w:hAnsi="Times New Roman"/>
          <w:sz w:val="23"/>
          <w:szCs w:val="23"/>
        </w:rPr>
        <w:t>Mangrove Center Community sebagai komunikator diharapkan dapat meningkatkan koordinasi dan komunikasi bersama Pemerintah Kampung dengan melibatkan masyarakat, mendengarkan gagasan dan ide yang mereka miliki untuk kesejahteraan berbasis masyarakat melalui kegiatan ekowisata.</w:t>
      </w:r>
    </w:p>
    <w:p w14:paraId="7EBB3F01" w14:textId="77777777" w:rsidR="00DB6885" w:rsidRPr="00D001C1" w:rsidRDefault="00DB6885" w:rsidP="00AF789C">
      <w:pPr>
        <w:pStyle w:val="ListParagraph"/>
        <w:numPr>
          <w:ilvl w:val="0"/>
          <w:numId w:val="45"/>
        </w:numPr>
        <w:spacing w:after="0" w:line="240" w:lineRule="auto"/>
        <w:ind w:left="360"/>
        <w:jc w:val="both"/>
        <w:rPr>
          <w:rFonts w:ascii="Times New Roman" w:hAnsi="Times New Roman"/>
          <w:sz w:val="23"/>
          <w:szCs w:val="23"/>
        </w:rPr>
      </w:pPr>
      <w:r w:rsidRPr="00D001C1">
        <w:rPr>
          <w:rFonts w:ascii="Times New Roman" w:hAnsi="Times New Roman"/>
          <w:sz w:val="23"/>
          <w:szCs w:val="23"/>
        </w:rPr>
        <w:t>Perlu adanya evaluasi berkala dalam kegiatan yang melibatkan masyarakat secara langsung, ikut membantu dalam pemasaran hasil kerajinan mangrove yang dibuat oleh masyarakat sehingga berdampak pada kesejahteraan ekonomi masyarakat.</w:t>
      </w:r>
    </w:p>
    <w:p w14:paraId="706D0F08" w14:textId="77777777" w:rsidR="00DB6885" w:rsidRPr="00D001C1" w:rsidRDefault="00DB6885" w:rsidP="00AF789C">
      <w:pPr>
        <w:pStyle w:val="FootnoteText"/>
        <w:numPr>
          <w:ilvl w:val="0"/>
          <w:numId w:val="45"/>
        </w:numPr>
        <w:ind w:left="360"/>
        <w:jc w:val="both"/>
        <w:rPr>
          <w:sz w:val="23"/>
          <w:szCs w:val="23"/>
          <w:lang w:val="sv-SE"/>
        </w:rPr>
      </w:pPr>
      <w:r w:rsidRPr="00D001C1">
        <w:rPr>
          <w:sz w:val="23"/>
          <w:szCs w:val="23"/>
        </w:rPr>
        <w:t>Masyarakat Kampung Tembudan sudah seharusnya berkontribusi pada kegiatan pengelolaan ekowisata mangrove yang secara tidak langsung berdampak baik bagi lingkungan mengingat wilayah Kampung Tembudan yang termasuk dalam kawasan pesisir.</w:t>
      </w:r>
    </w:p>
    <w:p w14:paraId="22E6A7E9" w14:textId="77777777" w:rsidR="00EF44C3" w:rsidRPr="00D001C1" w:rsidRDefault="00EF44C3" w:rsidP="00AF789C">
      <w:pPr>
        <w:pStyle w:val="FootnoteText"/>
        <w:ind w:left="360"/>
        <w:jc w:val="both"/>
        <w:rPr>
          <w:b/>
          <w:bCs/>
          <w:sz w:val="23"/>
          <w:szCs w:val="23"/>
          <w:lang w:val="sv-SE"/>
        </w:rPr>
      </w:pPr>
    </w:p>
    <w:p w14:paraId="05C44ED2" w14:textId="77777777" w:rsidR="00C857C7" w:rsidRPr="00D001C1" w:rsidRDefault="00DB6885" w:rsidP="00AF789C">
      <w:pPr>
        <w:pStyle w:val="FootnoteText"/>
        <w:jc w:val="both"/>
        <w:rPr>
          <w:b/>
          <w:bCs/>
          <w:sz w:val="23"/>
          <w:szCs w:val="23"/>
          <w:lang w:val="sv-SE"/>
        </w:rPr>
      </w:pPr>
      <w:r w:rsidRPr="00D001C1">
        <w:rPr>
          <w:b/>
          <w:bCs/>
          <w:sz w:val="23"/>
          <w:szCs w:val="23"/>
          <w:lang w:val="sv-SE"/>
        </w:rPr>
        <w:t>DAFTAR PUSTAKA</w:t>
      </w:r>
    </w:p>
    <w:p w14:paraId="5710721B" w14:textId="77777777" w:rsidR="00DB6885" w:rsidRPr="00D001C1" w:rsidRDefault="00DB6885" w:rsidP="00AF789C">
      <w:pPr>
        <w:ind w:left="709" w:hanging="709"/>
        <w:jc w:val="both"/>
        <w:rPr>
          <w:sz w:val="23"/>
          <w:szCs w:val="23"/>
          <w:lang w:val="en-ID"/>
        </w:rPr>
      </w:pPr>
      <w:r w:rsidRPr="00D001C1">
        <w:rPr>
          <w:sz w:val="23"/>
          <w:szCs w:val="23"/>
          <w:lang w:val="en-ID"/>
        </w:rPr>
        <w:t xml:space="preserve">Cangara, Hafied. 2004. </w:t>
      </w:r>
      <w:r w:rsidRPr="00D001C1">
        <w:rPr>
          <w:i/>
          <w:sz w:val="23"/>
          <w:szCs w:val="23"/>
          <w:lang w:val="en-ID"/>
        </w:rPr>
        <w:t>Pengantar Ilmu Komunikasi</w:t>
      </w:r>
      <w:r w:rsidRPr="00D001C1">
        <w:rPr>
          <w:sz w:val="23"/>
          <w:szCs w:val="23"/>
          <w:lang w:val="en-ID"/>
        </w:rPr>
        <w:t>, PT Raja Grafindo Persada, Jakarta</w:t>
      </w:r>
    </w:p>
    <w:p w14:paraId="2CF648E8" w14:textId="77777777" w:rsidR="00DB6885" w:rsidRPr="00D001C1" w:rsidRDefault="00DB6885" w:rsidP="00AF789C">
      <w:pPr>
        <w:ind w:left="709" w:hanging="709"/>
        <w:jc w:val="both"/>
        <w:rPr>
          <w:sz w:val="23"/>
          <w:szCs w:val="23"/>
          <w:lang w:val="en-ID"/>
        </w:rPr>
      </w:pPr>
      <w:r w:rsidRPr="00D001C1">
        <w:rPr>
          <w:sz w:val="23"/>
          <w:szCs w:val="23"/>
          <w:lang w:val="en-ID"/>
        </w:rPr>
        <w:t xml:space="preserve">Fajar, Marheani. 2009. </w:t>
      </w:r>
      <w:r w:rsidRPr="00D001C1">
        <w:rPr>
          <w:i/>
          <w:iCs/>
          <w:sz w:val="23"/>
          <w:szCs w:val="23"/>
          <w:lang w:val="en-ID"/>
        </w:rPr>
        <w:t>Ilmu Komunikasi Teori &amp; Praktik</w:t>
      </w:r>
      <w:r w:rsidRPr="00D001C1">
        <w:rPr>
          <w:sz w:val="23"/>
          <w:szCs w:val="23"/>
          <w:lang w:val="en-ID"/>
        </w:rPr>
        <w:t>, Graha Ilmu,</w:t>
      </w:r>
      <w:r w:rsidRPr="00D001C1">
        <w:rPr>
          <w:sz w:val="23"/>
          <w:szCs w:val="23"/>
        </w:rPr>
        <w:t xml:space="preserve"> </w:t>
      </w:r>
      <w:r w:rsidRPr="00D001C1">
        <w:rPr>
          <w:sz w:val="23"/>
          <w:szCs w:val="23"/>
          <w:lang w:val="en-ID"/>
        </w:rPr>
        <w:t>Yogyakarta</w:t>
      </w:r>
    </w:p>
    <w:p w14:paraId="7F57B09D" w14:textId="77777777" w:rsidR="00DB6885" w:rsidRPr="00D001C1" w:rsidRDefault="00DB6885" w:rsidP="00AF789C">
      <w:pPr>
        <w:ind w:left="720" w:hanging="720"/>
        <w:jc w:val="both"/>
        <w:rPr>
          <w:sz w:val="23"/>
          <w:szCs w:val="23"/>
        </w:rPr>
      </w:pPr>
      <w:r w:rsidRPr="00D001C1">
        <w:rPr>
          <w:sz w:val="23"/>
          <w:szCs w:val="23"/>
        </w:rPr>
        <w:t xml:space="preserve">Moleong, Lexy J. 2014. </w:t>
      </w:r>
      <w:r w:rsidRPr="00D001C1">
        <w:rPr>
          <w:i/>
          <w:sz w:val="23"/>
          <w:szCs w:val="23"/>
        </w:rPr>
        <w:t xml:space="preserve">Metodologi Penelitian Kualitatif, </w:t>
      </w:r>
      <w:r w:rsidRPr="00D001C1">
        <w:rPr>
          <w:sz w:val="23"/>
          <w:szCs w:val="23"/>
        </w:rPr>
        <w:t>Remaja Rosdakarya, Bandung</w:t>
      </w:r>
    </w:p>
    <w:p w14:paraId="621F6A0C" w14:textId="77777777" w:rsidR="00DB6885" w:rsidRPr="00D001C1" w:rsidRDefault="00DB6885" w:rsidP="00AF789C">
      <w:pPr>
        <w:ind w:left="720" w:hanging="720"/>
        <w:jc w:val="both"/>
        <w:rPr>
          <w:sz w:val="23"/>
          <w:szCs w:val="23"/>
        </w:rPr>
      </w:pPr>
      <w:bookmarkStart w:id="0" w:name="_Hlk124974258"/>
      <w:r w:rsidRPr="00D001C1">
        <w:rPr>
          <w:sz w:val="23"/>
          <w:szCs w:val="23"/>
        </w:rPr>
        <w:t xml:space="preserve">Robert, Cox. 2010, </w:t>
      </w:r>
      <w:r w:rsidRPr="00D001C1">
        <w:rPr>
          <w:i/>
          <w:iCs/>
          <w:sz w:val="23"/>
          <w:szCs w:val="23"/>
        </w:rPr>
        <w:t>Environmental Coommunication and Public S</w:t>
      </w:r>
      <w:r w:rsidR="006746F1" w:rsidRPr="00D001C1">
        <w:rPr>
          <w:i/>
          <w:iCs/>
          <w:sz w:val="23"/>
          <w:szCs w:val="23"/>
        </w:rPr>
        <w:t>phere</w:t>
      </w:r>
      <w:r w:rsidR="006746F1" w:rsidRPr="00D001C1">
        <w:rPr>
          <w:sz w:val="23"/>
          <w:szCs w:val="23"/>
        </w:rPr>
        <w:t>, SAGE Publication, Inc.</w:t>
      </w:r>
      <w:bookmarkEnd w:id="0"/>
    </w:p>
    <w:p w14:paraId="6A3447AB" w14:textId="77777777" w:rsidR="00DB6885" w:rsidRPr="00D001C1" w:rsidRDefault="00DB6885" w:rsidP="00AF789C">
      <w:pPr>
        <w:ind w:left="720" w:hanging="720"/>
        <w:jc w:val="both"/>
        <w:rPr>
          <w:sz w:val="23"/>
          <w:szCs w:val="23"/>
        </w:rPr>
      </w:pPr>
      <w:r w:rsidRPr="00D001C1">
        <w:rPr>
          <w:sz w:val="23"/>
          <w:szCs w:val="23"/>
        </w:rPr>
        <w:t xml:space="preserve">Sugiyono. 2012. </w:t>
      </w:r>
      <w:r w:rsidRPr="00D001C1">
        <w:rPr>
          <w:i/>
          <w:sz w:val="23"/>
          <w:szCs w:val="23"/>
        </w:rPr>
        <w:t xml:space="preserve">Metode Penelitian Kualitatif Kuantitatif dan R&amp;D, </w:t>
      </w:r>
      <w:r w:rsidRPr="00D001C1">
        <w:rPr>
          <w:sz w:val="23"/>
          <w:szCs w:val="23"/>
        </w:rPr>
        <w:t>Alfabeta, Bandung</w:t>
      </w:r>
    </w:p>
    <w:p w14:paraId="72AE47E1" w14:textId="77777777" w:rsidR="00DB6885" w:rsidRPr="00D001C1" w:rsidRDefault="00DB6885" w:rsidP="00AF789C">
      <w:pPr>
        <w:ind w:left="709" w:hanging="709"/>
        <w:jc w:val="both"/>
        <w:rPr>
          <w:sz w:val="23"/>
          <w:szCs w:val="23"/>
        </w:rPr>
      </w:pPr>
      <w:r w:rsidRPr="00D001C1">
        <w:rPr>
          <w:sz w:val="23"/>
          <w:szCs w:val="23"/>
          <w:lang w:val="en-ID"/>
        </w:rPr>
        <w:t xml:space="preserve">Sukma. Arida.  2016. </w:t>
      </w:r>
      <w:r w:rsidRPr="00D001C1">
        <w:rPr>
          <w:i/>
          <w:iCs/>
          <w:sz w:val="23"/>
          <w:szCs w:val="23"/>
          <w:lang w:val="en-ID"/>
        </w:rPr>
        <w:t xml:space="preserve">Dinamika Ekowisata Tri Ning Tri di Bali, </w:t>
      </w:r>
      <w:r w:rsidRPr="00D001C1">
        <w:rPr>
          <w:sz w:val="23"/>
          <w:szCs w:val="23"/>
          <w:lang w:val="en-ID"/>
        </w:rPr>
        <w:t>Pustaka Larasan, Bali</w:t>
      </w:r>
    </w:p>
    <w:p w14:paraId="23087DFF" w14:textId="77777777" w:rsidR="00DB6885" w:rsidRPr="00D001C1" w:rsidRDefault="00DB6885" w:rsidP="00AF789C">
      <w:pPr>
        <w:ind w:left="720" w:hanging="720"/>
        <w:jc w:val="both"/>
        <w:rPr>
          <w:sz w:val="23"/>
          <w:szCs w:val="23"/>
          <w:lang w:val="en-ID"/>
        </w:rPr>
      </w:pPr>
      <w:r w:rsidRPr="00D001C1">
        <w:rPr>
          <w:sz w:val="23"/>
          <w:szCs w:val="23"/>
          <w:lang w:val="en-ID"/>
        </w:rPr>
        <w:t>Sukma, Arida.</w:t>
      </w:r>
      <w:r w:rsidRPr="00D001C1">
        <w:rPr>
          <w:sz w:val="23"/>
          <w:szCs w:val="23"/>
        </w:rPr>
        <w:t xml:space="preserve"> </w:t>
      </w:r>
      <w:r w:rsidRPr="00D001C1">
        <w:rPr>
          <w:sz w:val="23"/>
          <w:szCs w:val="23"/>
          <w:lang w:val="en-ID"/>
        </w:rPr>
        <w:t xml:space="preserve">2017. </w:t>
      </w:r>
      <w:r w:rsidRPr="00D001C1">
        <w:rPr>
          <w:i/>
          <w:iCs/>
          <w:sz w:val="23"/>
          <w:szCs w:val="23"/>
          <w:lang w:val="en-ID"/>
        </w:rPr>
        <w:t xml:space="preserve">Ekowisata, Pengembangan, Partisipasi Lokal, dan Tantangan Ekowisata, </w:t>
      </w:r>
      <w:r w:rsidRPr="00D001C1">
        <w:rPr>
          <w:sz w:val="23"/>
          <w:szCs w:val="23"/>
          <w:lang w:val="en-ID"/>
        </w:rPr>
        <w:t>Cakra Press, Bali</w:t>
      </w:r>
    </w:p>
    <w:p w14:paraId="17D671D6" w14:textId="77777777" w:rsidR="00DB6885" w:rsidRPr="00D001C1" w:rsidRDefault="00DB6885" w:rsidP="00AF789C">
      <w:pPr>
        <w:ind w:left="720" w:hanging="720"/>
        <w:jc w:val="both"/>
        <w:rPr>
          <w:sz w:val="23"/>
          <w:szCs w:val="23"/>
          <w:lang w:val="en-ID"/>
        </w:rPr>
      </w:pPr>
      <w:r w:rsidRPr="00D001C1">
        <w:rPr>
          <w:sz w:val="23"/>
          <w:szCs w:val="23"/>
          <w:lang w:val="en-ID"/>
        </w:rPr>
        <w:t xml:space="preserve">Winarno, Gunardi D. dan Sugeng Prayitno H. 2017. </w:t>
      </w:r>
      <w:r w:rsidRPr="00D001C1">
        <w:rPr>
          <w:i/>
          <w:iCs/>
          <w:sz w:val="23"/>
          <w:szCs w:val="23"/>
          <w:lang w:val="en-ID"/>
        </w:rPr>
        <w:t>Buku Ajar Ekowisata</w:t>
      </w:r>
      <w:r w:rsidRPr="00D001C1">
        <w:rPr>
          <w:sz w:val="23"/>
          <w:szCs w:val="23"/>
          <w:lang w:val="en-ID"/>
        </w:rPr>
        <w:t>, Bandar Lampung</w:t>
      </w:r>
    </w:p>
    <w:p w14:paraId="18D9DC30" w14:textId="77777777" w:rsidR="00DB6885" w:rsidRPr="00D001C1" w:rsidRDefault="00DB6885" w:rsidP="00AF789C">
      <w:pPr>
        <w:ind w:left="720" w:hanging="720"/>
        <w:jc w:val="both"/>
        <w:rPr>
          <w:sz w:val="23"/>
          <w:szCs w:val="23"/>
        </w:rPr>
      </w:pPr>
      <w:r w:rsidRPr="00D001C1">
        <w:rPr>
          <w:sz w:val="23"/>
          <w:szCs w:val="23"/>
          <w:lang w:val="en-ID"/>
        </w:rPr>
        <w:t xml:space="preserve">Wirawan. 2012. </w:t>
      </w:r>
      <w:r w:rsidRPr="00D001C1">
        <w:rPr>
          <w:i/>
          <w:sz w:val="23"/>
          <w:szCs w:val="23"/>
          <w:lang w:val="en-ID"/>
        </w:rPr>
        <w:t>Teori-Teori Sosial dalam Tiga Paradigma</w:t>
      </w:r>
      <w:r w:rsidRPr="00D001C1">
        <w:rPr>
          <w:sz w:val="23"/>
          <w:szCs w:val="23"/>
          <w:lang w:val="en-ID"/>
        </w:rPr>
        <w:t>, Prenadamedia Group, Jakarta.</w:t>
      </w:r>
    </w:p>
    <w:p w14:paraId="78E0CED0" w14:textId="77777777" w:rsidR="00DB6885" w:rsidRPr="00D001C1" w:rsidRDefault="00DB6885" w:rsidP="00AF789C">
      <w:pPr>
        <w:widowControl w:val="0"/>
        <w:autoSpaceDE w:val="0"/>
        <w:autoSpaceDN w:val="0"/>
        <w:adjustRightInd w:val="0"/>
        <w:ind w:left="480" w:hanging="480"/>
        <w:rPr>
          <w:noProof/>
          <w:sz w:val="23"/>
          <w:szCs w:val="23"/>
        </w:rPr>
      </w:pPr>
      <w:r w:rsidRPr="00D001C1">
        <w:rPr>
          <w:sz w:val="23"/>
          <w:szCs w:val="23"/>
        </w:rPr>
        <w:fldChar w:fldCharType="begin" w:fldLock="1"/>
      </w:r>
      <w:r w:rsidRPr="00D001C1">
        <w:rPr>
          <w:sz w:val="23"/>
          <w:szCs w:val="23"/>
        </w:rPr>
        <w:instrText xml:space="preserve">ADDIN Mendeley Bibliography CSL_BIBLIOGRAPHY </w:instrText>
      </w:r>
      <w:r w:rsidRPr="00D001C1">
        <w:rPr>
          <w:sz w:val="23"/>
          <w:szCs w:val="23"/>
        </w:rPr>
        <w:fldChar w:fldCharType="separate"/>
      </w:r>
      <w:r w:rsidRPr="00D001C1">
        <w:rPr>
          <w:noProof/>
          <w:sz w:val="23"/>
          <w:szCs w:val="23"/>
        </w:rPr>
        <w:t xml:space="preserve">Yenrizal. (2017). </w:t>
      </w:r>
      <w:r w:rsidRPr="00D001C1">
        <w:rPr>
          <w:i/>
          <w:iCs/>
          <w:noProof/>
          <w:sz w:val="23"/>
          <w:szCs w:val="23"/>
        </w:rPr>
        <w:t>Lestarikan bumi dengan komunikasi lingkungan</w:t>
      </w:r>
      <w:r w:rsidRPr="00D001C1">
        <w:rPr>
          <w:noProof/>
          <w:sz w:val="23"/>
          <w:szCs w:val="23"/>
        </w:rPr>
        <w:t>. Deepublish.</w:t>
      </w:r>
    </w:p>
    <w:p w14:paraId="636AF64D" w14:textId="77777777" w:rsidR="00C857C7" w:rsidRPr="00D001C1" w:rsidRDefault="00DB6885" w:rsidP="00AF789C">
      <w:pPr>
        <w:ind w:left="720" w:hanging="720"/>
        <w:jc w:val="both"/>
        <w:rPr>
          <w:sz w:val="23"/>
          <w:szCs w:val="23"/>
        </w:rPr>
      </w:pPr>
      <w:r w:rsidRPr="00D001C1">
        <w:rPr>
          <w:sz w:val="23"/>
          <w:szCs w:val="23"/>
        </w:rPr>
        <w:fldChar w:fldCharType="end"/>
      </w:r>
    </w:p>
    <w:p w14:paraId="1977C1D0" w14:textId="77777777" w:rsidR="00DB6885" w:rsidRPr="00D001C1" w:rsidRDefault="00DB6885" w:rsidP="00AF789C">
      <w:pPr>
        <w:spacing w:line="276" w:lineRule="auto"/>
        <w:jc w:val="both"/>
        <w:rPr>
          <w:b/>
          <w:sz w:val="23"/>
          <w:szCs w:val="23"/>
        </w:rPr>
      </w:pPr>
      <w:r w:rsidRPr="00D001C1">
        <w:rPr>
          <w:b/>
          <w:sz w:val="23"/>
          <w:szCs w:val="23"/>
        </w:rPr>
        <w:t>Jurnal:</w:t>
      </w:r>
    </w:p>
    <w:p w14:paraId="22531A3D" w14:textId="77777777" w:rsidR="006D5433" w:rsidRPr="00D001C1" w:rsidRDefault="006D5433" w:rsidP="00AF789C">
      <w:pPr>
        <w:pStyle w:val="Default"/>
        <w:spacing w:after="0"/>
        <w:ind w:left="709" w:hanging="709"/>
        <w:jc w:val="both"/>
        <w:rPr>
          <w:color w:val="auto"/>
          <w:sz w:val="23"/>
          <w:szCs w:val="23"/>
          <w:lang w:val="en-US"/>
        </w:rPr>
      </w:pPr>
      <w:r w:rsidRPr="00D001C1">
        <w:rPr>
          <w:color w:val="auto"/>
          <w:sz w:val="23"/>
          <w:szCs w:val="23"/>
          <w:lang w:val="en-US"/>
        </w:rPr>
        <w:t>Hadikurnia, M. T. 2019. “Startegi Komunikasi Lingkungan Kelompok Masyarakat Peduli Alam Sekitar (KEMPAS) dalam Mengelola Ekowisata Mangrove Desa Sebauk Kecamatan Bengkalis Kabupaten Bengkalis.” Universitas Riau</w:t>
      </w:r>
    </w:p>
    <w:p w14:paraId="6922492F" w14:textId="77777777" w:rsidR="006D5433" w:rsidRPr="00D001C1" w:rsidRDefault="006D5433" w:rsidP="00AF789C">
      <w:pPr>
        <w:pStyle w:val="Default"/>
        <w:spacing w:after="0"/>
        <w:ind w:left="709" w:hanging="709"/>
        <w:jc w:val="both"/>
        <w:rPr>
          <w:color w:val="auto"/>
          <w:sz w:val="23"/>
          <w:szCs w:val="23"/>
          <w:lang w:val="en-US"/>
        </w:rPr>
      </w:pPr>
      <w:r w:rsidRPr="00D001C1">
        <w:rPr>
          <w:color w:val="auto"/>
          <w:sz w:val="23"/>
          <w:szCs w:val="23"/>
          <w:lang w:val="en-US"/>
        </w:rPr>
        <w:t>Rosilawati, Y. dan Ariyati, S. K. 2021. “</w:t>
      </w:r>
      <w:r w:rsidRPr="00D001C1">
        <w:rPr>
          <w:i/>
          <w:iCs/>
          <w:color w:val="auto"/>
          <w:sz w:val="23"/>
          <w:szCs w:val="23"/>
          <w:lang w:val="en-US"/>
        </w:rPr>
        <w:t>Environmental Communication on Ecotourism Development: A Case Study of Subak Sembung, Bali.</w:t>
      </w:r>
      <w:r w:rsidRPr="00D001C1">
        <w:rPr>
          <w:color w:val="auto"/>
          <w:sz w:val="23"/>
          <w:szCs w:val="23"/>
          <w:lang w:val="en-US"/>
        </w:rPr>
        <w:t>” Universitas Muhammadiyah Yogyakarta</w:t>
      </w:r>
    </w:p>
    <w:p w14:paraId="635E84A9" w14:textId="77777777" w:rsidR="006D5433" w:rsidRPr="00D001C1" w:rsidRDefault="006D5433" w:rsidP="00AF789C">
      <w:pPr>
        <w:pStyle w:val="Default"/>
        <w:spacing w:after="0"/>
        <w:ind w:left="709" w:hanging="709"/>
        <w:jc w:val="both"/>
        <w:rPr>
          <w:color w:val="auto"/>
          <w:sz w:val="23"/>
          <w:szCs w:val="23"/>
        </w:rPr>
      </w:pPr>
      <w:r w:rsidRPr="00D001C1">
        <w:rPr>
          <w:color w:val="auto"/>
          <w:sz w:val="23"/>
          <w:szCs w:val="23"/>
        </w:rPr>
        <w:t xml:space="preserve">Sudiarta, Made. 2006. “Ekowisata Hutan </w:t>
      </w:r>
      <w:r w:rsidRPr="00D001C1">
        <w:rPr>
          <w:i/>
          <w:iCs/>
          <w:color w:val="auto"/>
          <w:sz w:val="23"/>
          <w:szCs w:val="23"/>
        </w:rPr>
        <w:t xml:space="preserve">Mangrove </w:t>
      </w:r>
      <w:r w:rsidRPr="00D001C1">
        <w:rPr>
          <w:color w:val="auto"/>
          <w:sz w:val="23"/>
          <w:szCs w:val="23"/>
        </w:rPr>
        <w:t>: Wahana Pelestarian Alam Dan Pendidikan Lingkungan”. Politeknik Negeri Bali</w:t>
      </w:r>
    </w:p>
    <w:p w14:paraId="3C143983" w14:textId="77777777" w:rsidR="006D5433" w:rsidRPr="00D001C1" w:rsidRDefault="006D5433" w:rsidP="00AF789C">
      <w:pPr>
        <w:spacing w:line="276" w:lineRule="auto"/>
        <w:ind w:left="709" w:hanging="709"/>
        <w:jc w:val="both"/>
        <w:rPr>
          <w:sz w:val="23"/>
          <w:szCs w:val="23"/>
        </w:rPr>
      </w:pPr>
      <w:r w:rsidRPr="00D001C1">
        <w:rPr>
          <w:sz w:val="23"/>
          <w:szCs w:val="23"/>
        </w:rPr>
        <w:t>Tan, Aulira M., Sarmiati, dan Elfitra. 2019. “Komunikasi Lingkungan Sebagai Upaya Pencegahan Kerusakan Lingkungan Kawasan Wisata (Studi Deskriptif Pada Pemerintah Kabupaten Pesisir Selatan Di Kawasan Wisata Mandeh)”. Universitas Andalas</w:t>
      </w:r>
    </w:p>
    <w:p w14:paraId="6EEF2291" w14:textId="77777777" w:rsidR="006D5433" w:rsidRPr="00D001C1" w:rsidRDefault="006D5433" w:rsidP="00AF789C">
      <w:pPr>
        <w:pStyle w:val="Default"/>
        <w:spacing w:after="0"/>
        <w:ind w:left="709" w:hanging="709"/>
        <w:jc w:val="both"/>
        <w:rPr>
          <w:color w:val="auto"/>
          <w:sz w:val="23"/>
          <w:szCs w:val="23"/>
        </w:rPr>
      </w:pPr>
      <w:r w:rsidRPr="00D001C1">
        <w:rPr>
          <w:color w:val="auto"/>
          <w:sz w:val="23"/>
          <w:szCs w:val="23"/>
        </w:rPr>
        <w:t>Wahyudin, Uud. 2017. “Strategi Komunikasi Lingkungan Dalam Membangun Kepedulian Masyarakat Terhadap Lingkungan”. Universitas Padjajaran</w:t>
      </w:r>
    </w:p>
    <w:p w14:paraId="670DF58E" w14:textId="77777777" w:rsidR="00DB6885" w:rsidRPr="00D001C1" w:rsidRDefault="006D5433" w:rsidP="00AF789C">
      <w:pPr>
        <w:spacing w:after="120" w:line="276" w:lineRule="auto"/>
        <w:ind w:left="709" w:hanging="709"/>
        <w:jc w:val="both"/>
        <w:rPr>
          <w:sz w:val="23"/>
          <w:szCs w:val="23"/>
        </w:rPr>
      </w:pPr>
      <w:r w:rsidRPr="00D001C1">
        <w:rPr>
          <w:sz w:val="23"/>
          <w:szCs w:val="23"/>
        </w:rPr>
        <w:t>Yasir, Nurjanah, dan Yohana, N. 2020. “Model Komunikasi Lingkungan dalam Pengembangan Ekowisata Mangrove di Kabupaten Bengkalis.” Universitas Riau</w:t>
      </w:r>
    </w:p>
    <w:p w14:paraId="1D92438C" w14:textId="77777777" w:rsidR="00DB6885" w:rsidRPr="00D001C1" w:rsidRDefault="00DB6885" w:rsidP="00AF789C">
      <w:pPr>
        <w:ind w:left="709" w:hanging="709"/>
        <w:jc w:val="both"/>
        <w:rPr>
          <w:b/>
          <w:sz w:val="23"/>
          <w:szCs w:val="23"/>
        </w:rPr>
      </w:pPr>
      <w:r w:rsidRPr="00D001C1">
        <w:rPr>
          <w:b/>
          <w:sz w:val="23"/>
          <w:szCs w:val="23"/>
        </w:rPr>
        <w:lastRenderedPageBreak/>
        <w:t>S</w:t>
      </w:r>
      <w:r w:rsidR="006D5433" w:rsidRPr="00D001C1">
        <w:rPr>
          <w:b/>
          <w:sz w:val="23"/>
          <w:szCs w:val="23"/>
        </w:rPr>
        <w:t>umber Internet</w:t>
      </w:r>
      <w:r w:rsidRPr="00D001C1">
        <w:rPr>
          <w:b/>
          <w:sz w:val="23"/>
          <w:szCs w:val="23"/>
        </w:rPr>
        <w:t>:</w:t>
      </w:r>
    </w:p>
    <w:p w14:paraId="0F36081C" w14:textId="77777777" w:rsidR="00DB6885" w:rsidRPr="00D001C1" w:rsidRDefault="00000000" w:rsidP="00AF789C">
      <w:pPr>
        <w:spacing w:after="120"/>
        <w:ind w:left="709" w:hanging="709"/>
        <w:jc w:val="both"/>
        <w:rPr>
          <w:sz w:val="23"/>
          <w:szCs w:val="23"/>
        </w:rPr>
      </w:pPr>
      <w:hyperlink r:id="rId8" w:history="1">
        <w:r w:rsidR="00DB6885" w:rsidRPr="00D001C1">
          <w:rPr>
            <w:rStyle w:val="Hyperlink"/>
            <w:color w:val="auto"/>
            <w:sz w:val="23"/>
            <w:szCs w:val="23"/>
          </w:rPr>
          <w:t>http://disbudpar.beraukab.go.id/tembudan-ditetapkan-sebagai-kampung-wisata/</w:t>
        </w:r>
      </w:hyperlink>
      <w:r w:rsidR="00DB6885" w:rsidRPr="00D001C1">
        <w:rPr>
          <w:sz w:val="23"/>
          <w:szCs w:val="23"/>
        </w:rPr>
        <w:t xml:space="preserve"> (diakses pada 8 November 2019)</w:t>
      </w:r>
    </w:p>
    <w:p w14:paraId="26E1E121" w14:textId="77777777" w:rsidR="00DB6885" w:rsidRPr="00D001C1" w:rsidRDefault="00000000" w:rsidP="00AF789C">
      <w:pPr>
        <w:spacing w:after="120"/>
        <w:ind w:left="709" w:hanging="709"/>
        <w:jc w:val="both"/>
        <w:rPr>
          <w:sz w:val="23"/>
          <w:szCs w:val="23"/>
        </w:rPr>
      </w:pPr>
      <w:hyperlink r:id="rId9" w:history="1">
        <w:r w:rsidR="00DB6885" w:rsidRPr="00D001C1">
          <w:rPr>
            <w:rStyle w:val="Hyperlink"/>
            <w:rFonts w:eastAsia="SimSun"/>
            <w:color w:val="auto"/>
            <w:sz w:val="23"/>
            <w:szCs w:val="23"/>
          </w:rPr>
          <w:t>https://www.jpnn.com/news/pemprov-kaltim-tetapkan-berau-pusat-industri-pariwisata</w:t>
        </w:r>
      </w:hyperlink>
      <w:r w:rsidR="00DB6885" w:rsidRPr="00D001C1">
        <w:rPr>
          <w:rFonts w:eastAsia="SimSun"/>
          <w:sz w:val="23"/>
          <w:szCs w:val="23"/>
        </w:rPr>
        <w:t xml:space="preserve"> (diakses pada 8 November 2019)</w:t>
      </w:r>
    </w:p>
    <w:p w14:paraId="4286895A" w14:textId="77777777" w:rsidR="00DB6885" w:rsidRPr="00D001C1" w:rsidRDefault="00000000" w:rsidP="00AF789C">
      <w:pPr>
        <w:spacing w:after="120"/>
        <w:ind w:left="709" w:hanging="709"/>
        <w:jc w:val="both"/>
        <w:rPr>
          <w:b/>
          <w:sz w:val="23"/>
          <w:szCs w:val="23"/>
        </w:rPr>
      </w:pPr>
      <w:hyperlink r:id="rId10" w:history="1">
        <w:r w:rsidR="00DB6885" w:rsidRPr="00D001C1">
          <w:rPr>
            <w:rStyle w:val="Hyperlink"/>
            <w:rFonts w:eastAsia="SimSun"/>
            <w:color w:val="auto"/>
            <w:sz w:val="23"/>
            <w:szCs w:val="23"/>
          </w:rPr>
          <w:t>https://bapenda.beraukab.go.id/berita/artikel/status-lingkungan-hidup-daerah-kabupaten-berau</w:t>
        </w:r>
      </w:hyperlink>
      <w:r w:rsidR="00DB6885" w:rsidRPr="00D001C1">
        <w:rPr>
          <w:rFonts w:eastAsia="SimSun"/>
          <w:sz w:val="23"/>
          <w:szCs w:val="23"/>
        </w:rPr>
        <w:t xml:space="preserve"> (</w:t>
      </w:r>
      <w:r w:rsidR="00DB6885" w:rsidRPr="00D001C1">
        <w:rPr>
          <w:rFonts w:eastAsia="SimSun"/>
          <w:sz w:val="23"/>
          <w:szCs w:val="23"/>
          <w:lang w:val="id-ID"/>
        </w:rPr>
        <w:t>d</w:t>
      </w:r>
      <w:r w:rsidR="00DB6885" w:rsidRPr="00D001C1">
        <w:rPr>
          <w:rFonts w:eastAsia="SimSun"/>
          <w:sz w:val="23"/>
          <w:szCs w:val="23"/>
        </w:rPr>
        <w:t xml:space="preserve">iakses </w:t>
      </w:r>
      <w:r w:rsidR="00DB6885" w:rsidRPr="00D001C1">
        <w:rPr>
          <w:rFonts w:eastAsia="SimSun"/>
          <w:sz w:val="23"/>
          <w:szCs w:val="23"/>
          <w:lang w:val="id-ID"/>
        </w:rPr>
        <w:t>p</w:t>
      </w:r>
      <w:r w:rsidR="00DB6885" w:rsidRPr="00D001C1">
        <w:rPr>
          <w:rFonts w:eastAsia="SimSun"/>
          <w:sz w:val="23"/>
          <w:szCs w:val="23"/>
        </w:rPr>
        <w:t>ada 1 Februari 2020)</w:t>
      </w:r>
    </w:p>
    <w:p w14:paraId="3E501DC8" w14:textId="77777777" w:rsidR="00DB6885" w:rsidRPr="00D001C1" w:rsidRDefault="00DB6885" w:rsidP="00AF789C">
      <w:pPr>
        <w:ind w:left="709" w:hanging="709"/>
        <w:jc w:val="both"/>
        <w:rPr>
          <w:b/>
          <w:sz w:val="23"/>
          <w:szCs w:val="23"/>
        </w:rPr>
      </w:pPr>
      <w:r w:rsidRPr="00D001C1">
        <w:rPr>
          <w:b/>
          <w:sz w:val="23"/>
          <w:szCs w:val="23"/>
        </w:rPr>
        <w:t>Dokumen:</w:t>
      </w:r>
    </w:p>
    <w:p w14:paraId="22936490" w14:textId="77777777" w:rsidR="00926DE2" w:rsidRPr="00D001C1" w:rsidRDefault="00DB6885" w:rsidP="00AF789C">
      <w:r w:rsidRPr="00D001C1">
        <w:rPr>
          <w:rFonts w:eastAsia="SimSun"/>
          <w:sz w:val="23"/>
          <w:szCs w:val="23"/>
          <w:lang w:val="id-ID"/>
        </w:rPr>
        <w:t>Peraturan Menteri Dalam Negeri (PERMENDAGRI) No</w:t>
      </w:r>
      <w:r w:rsidRPr="00D001C1">
        <w:rPr>
          <w:rFonts w:eastAsia="SimSun"/>
          <w:sz w:val="23"/>
          <w:szCs w:val="23"/>
        </w:rPr>
        <w:t xml:space="preserve">. 33 Tahun 2009 Tentang Pedoman </w:t>
      </w:r>
      <w:r w:rsidRPr="00D001C1">
        <w:rPr>
          <w:rFonts w:eastAsia="SimSun"/>
          <w:sz w:val="23"/>
          <w:szCs w:val="23"/>
          <w:lang w:val="id-ID"/>
        </w:rPr>
        <w:t>Pengembangan Ekowisata di Daerah</w:t>
      </w:r>
      <w:r w:rsidRPr="00D001C1">
        <w:rPr>
          <w:rFonts w:eastAsia="SimSun"/>
          <w:sz w:val="23"/>
          <w:szCs w:val="23"/>
        </w:rPr>
        <w:t>.</w:t>
      </w:r>
    </w:p>
    <w:p w14:paraId="0B85B92A" w14:textId="77777777" w:rsidR="00730AD8" w:rsidRPr="00D001C1" w:rsidRDefault="00730AD8" w:rsidP="00AF789C">
      <w:pPr>
        <w:pStyle w:val="BodyTextIndent"/>
        <w:spacing w:after="0"/>
        <w:jc w:val="both"/>
        <w:rPr>
          <w:b/>
          <w:bCs/>
          <w:sz w:val="22"/>
          <w:szCs w:val="22"/>
        </w:rPr>
      </w:pPr>
    </w:p>
    <w:sectPr w:rsidR="00730AD8" w:rsidRPr="00D001C1" w:rsidSect="008F2150">
      <w:headerReference w:type="even" r:id="rId11"/>
      <w:headerReference w:type="default" r:id="rId12"/>
      <w:footerReference w:type="even" r:id="rId13"/>
      <w:footerReference w:type="default" r:id="rId14"/>
      <w:pgSz w:w="10206" w:h="14175" w:code="34"/>
      <w:pgMar w:top="629" w:right="1287" w:bottom="629" w:left="1332" w:header="851" w:footer="794" w:gutter="0"/>
      <w:pgNumType w:start="6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335B" w14:textId="77777777" w:rsidR="00076B43" w:rsidRDefault="00076B43">
      <w:r>
        <w:separator/>
      </w:r>
    </w:p>
  </w:endnote>
  <w:endnote w:type="continuationSeparator" w:id="0">
    <w:p w14:paraId="42DE751B" w14:textId="77777777" w:rsidR="00076B43" w:rsidRDefault="0007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oppins">
    <w:altName w:val="Poppins"/>
    <w:charset w:val="00"/>
    <w:family w:val="auto"/>
    <w:pitch w:val="variable"/>
    <w:sig w:usb0="00008007" w:usb1="00000000" w:usb2="00000000" w:usb3="00000000" w:csb0="00000093" w:csb1="00000000"/>
  </w:font>
  <w:font w:name="sans-serif">
    <w:altName w:val="Segoe Print"/>
    <w:charset w:val="0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40D9" w14:textId="77777777" w:rsidR="00483FEF" w:rsidRDefault="00483FEF">
    <w:pPr>
      <w:pStyle w:val="Footer"/>
      <w:pBdr>
        <w:bottom w:val="single" w:sz="6" w:space="1" w:color="auto"/>
      </w:pBdr>
      <w:rPr>
        <w:rFonts w:ascii="Trebuchet MS" w:hAnsi="Trebuchet MS" w:cs="Arial"/>
        <w:i/>
        <w:iCs/>
        <w:sz w:val="20"/>
      </w:rPr>
    </w:pPr>
  </w:p>
  <w:p w14:paraId="7415A077" w14:textId="77777777" w:rsidR="00483FEF" w:rsidRDefault="00483FEF">
    <w:pPr>
      <w:pStyle w:val="Foo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5D696A">
      <w:rPr>
        <w:rStyle w:val="PageNumber"/>
        <w:rFonts w:ascii="Arial" w:hAnsi="Arial" w:cs="Arial"/>
        <w:noProof/>
        <w:sz w:val="20"/>
      </w:rPr>
      <w:t>80</w:t>
    </w:r>
    <w:r>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0B73" w14:textId="77777777" w:rsidR="00483FEF" w:rsidRDefault="00483FEF">
    <w:pPr>
      <w:pStyle w:val="Footer"/>
      <w:pBdr>
        <w:bottom w:val="single" w:sz="6" w:space="1" w:color="auto"/>
      </w:pBdr>
      <w:rPr>
        <w:rFonts w:ascii="Trebuchet MS" w:hAnsi="Trebuchet MS" w:cs="Arial"/>
        <w:i/>
        <w:iCs/>
        <w:sz w:val="20"/>
      </w:rPr>
    </w:pPr>
  </w:p>
  <w:p w14:paraId="2580F9A5" w14:textId="77777777" w:rsidR="00483FEF" w:rsidRDefault="00483FEF">
    <w:pPr>
      <w:pStyle w:val="Footer"/>
      <w:jc w:val="right"/>
      <w:rPr>
        <w:rFonts w:ascii="Arial" w:hAnsi="Arial" w:cs="Arial"/>
        <w:i/>
        <w:iCs/>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5D696A">
      <w:rPr>
        <w:rStyle w:val="PageNumber"/>
        <w:rFonts w:ascii="Arial" w:hAnsi="Arial" w:cs="Arial"/>
        <w:noProof/>
        <w:sz w:val="20"/>
      </w:rPr>
      <w:t>81</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AE09" w14:textId="77777777" w:rsidR="00076B43" w:rsidRDefault="00076B43">
      <w:r>
        <w:separator/>
      </w:r>
    </w:p>
  </w:footnote>
  <w:footnote w:type="continuationSeparator" w:id="0">
    <w:p w14:paraId="3F8B4AFC" w14:textId="77777777" w:rsidR="00076B43" w:rsidRDefault="00076B43">
      <w:r>
        <w:continuationSeparator/>
      </w:r>
    </w:p>
  </w:footnote>
  <w:footnote w:id="1">
    <w:p w14:paraId="2CB749B1" w14:textId="77777777" w:rsidR="00483FEF" w:rsidRPr="00BE1B66" w:rsidRDefault="00483FEF" w:rsidP="00034805">
      <w:pPr>
        <w:pStyle w:val="FootnoteText"/>
        <w:jc w:val="both"/>
      </w:pPr>
      <w:r w:rsidRPr="0098697C">
        <w:rPr>
          <w:rStyle w:val="FootnoteReference"/>
        </w:rPr>
        <w:footnoteRef/>
      </w:r>
      <w:r w:rsidR="00BE1B66">
        <w:t xml:space="preserve"> </w:t>
      </w:r>
      <w:r w:rsidRPr="0098697C">
        <w:t xml:space="preserve">Mahasiswa Program </w:t>
      </w:r>
      <w:r w:rsidR="00BE175D">
        <w:t xml:space="preserve">Studi Ilmu </w:t>
      </w:r>
      <w:r w:rsidR="00E44122">
        <w:t>Komunikasi</w:t>
      </w:r>
      <w:r w:rsidRPr="0098697C">
        <w:t xml:space="preserve">, Fakultas Ilmu Sosial dan Ilmu Politik, Universitas Mulawarman. Email: </w:t>
      </w:r>
      <w:hyperlink r:id="rId1" w:history="1">
        <w:r w:rsidR="00BE1B66" w:rsidRPr="00BE1B66">
          <w:rPr>
            <w:rStyle w:val="Hyperlink"/>
            <w:color w:val="auto"/>
          </w:rPr>
          <w:t>dceriawati@gmail.com</w:t>
        </w:r>
      </w:hyperlink>
    </w:p>
    <w:p w14:paraId="0E92D8DB" w14:textId="77777777" w:rsidR="00BE1B66" w:rsidRDefault="00BE1B66" w:rsidP="00034805">
      <w:pPr>
        <w:pStyle w:val="FootnoteText"/>
        <w:jc w:val="both"/>
      </w:pPr>
      <w:r w:rsidRPr="00BE1B66">
        <w:rPr>
          <w:vertAlign w:val="superscript"/>
        </w:rPr>
        <w:t>2</w:t>
      </w:r>
      <w:r>
        <w:t xml:space="preserve"> Dosen </w:t>
      </w:r>
      <w:r>
        <w:rPr>
          <w:vertAlign w:val="superscript"/>
        </w:rPr>
        <w:t xml:space="preserve"> </w:t>
      </w:r>
      <w:r>
        <w:t>Pembimbing I dan Staf Pengajar Program Studi Ilmu Komunikasi, Fakultas Ilmu Sosial dan Ilmu Politik, Universitas Mulawarman.</w:t>
      </w:r>
    </w:p>
    <w:p w14:paraId="3295FCF6" w14:textId="77777777" w:rsidR="00BE1B66" w:rsidRPr="00BE1B66" w:rsidRDefault="00BE1B66" w:rsidP="00034805">
      <w:pPr>
        <w:pStyle w:val="FootnoteText"/>
        <w:jc w:val="both"/>
      </w:pPr>
      <w:r w:rsidRPr="00BE1B66">
        <w:rPr>
          <w:vertAlign w:val="superscript"/>
        </w:rPr>
        <w:t>3</w:t>
      </w:r>
      <w:r>
        <w:t xml:space="preserve"> Dosen </w:t>
      </w:r>
      <w:r>
        <w:rPr>
          <w:vertAlign w:val="superscript"/>
        </w:rPr>
        <w:t xml:space="preserve"> </w:t>
      </w:r>
      <w:r>
        <w:t>Pembimbing II dan Staf Pengajar Program Studi Ilmu Komunikasi, Fakultas Ilmu Sosial dan Ilmu Politik, Universitas Mulawarman.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70AC" w14:textId="77777777" w:rsidR="00483FEF" w:rsidRPr="00FB0653" w:rsidRDefault="00483FEF" w:rsidP="00BE0747">
    <w:pPr>
      <w:pStyle w:val="Header"/>
      <w:pBdr>
        <w:bottom w:val="single" w:sz="6" w:space="1" w:color="auto"/>
      </w:pBdr>
      <w:ind w:right="13"/>
      <w:rPr>
        <w:rFonts w:ascii="Arial" w:hAnsi="Arial" w:cs="Arial"/>
        <w:sz w:val="20"/>
      </w:rPr>
    </w:pPr>
    <w:r w:rsidRPr="00FB0653">
      <w:rPr>
        <w:rFonts w:ascii="Arial" w:hAnsi="Arial" w:cs="Arial"/>
        <w:sz w:val="20"/>
      </w:rPr>
      <w:t xml:space="preserve">eJournal </w:t>
    </w:r>
    <w:r w:rsidR="006D5433">
      <w:rPr>
        <w:rFonts w:ascii="Arial" w:hAnsi="Arial" w:cs="Arial"/>
        <w:sz w:val="20"/>
      </w:rPr>
      <w:t>S1 Ilmu Komunikasi</w:t>
    </w:r>
    <w:r w:rsidR="00471BA6">
      <w:rPr>
        <w:rFonts w:ascii="Arial" w:hAnsi="Arial" w:cs="Arial"/>
        <w:sz w:val="20"/>
      </w:rPr>
      <w:t>, Volume 11</w:t>
    </w:r>
    <w:r w:rsidRPr="00FB0653">
      <w:rPr>
        <w:rFonts w:ascii="Arial" w:hAnsi="Arial" w:cs="Arial"/>
        <w:sz w:val="20"/>
      </w:rPr>
      <w:t>, No</w:t>
    </w:r>
    <w:r w:rsidR="00471BA6">
      <w:rPr>
        <w:rFonts w:ascii="Arial" w:hAnsi="Arial" w:cs="Arial"/>
        <w:sz w:val="20"/>
      </w:rPr>
      <w:t>mor 2</w:t>
    </w:r>
    <w:r w:rsidRPr="00FB0653">
      <w:rPr>
        <w:rFonts w:ascii="Arial" w:hAnsi="Arial" w:cs="Arial"/>
        <w:sz w:val="20"/>
      </w:rPr>
      <w:t>,  20</w:t>
    </w:r>
    <w:r w:rsidR="00471BA6">
      <w:rPr>
        <w:rFonts w:ascii="Arial" w:hAnsi="Arial" w:cs="Arial"/>
        <w:sz w:val="20"/>
      </w:rPr>
      <w:t>23</w:t>
    </w:r>
    <w:r w:rsidRPr="00FB0653">
      <w:rPr>
        <w:rFonts w:ascii="Arial" w:hAnsi="Arial" w:cs="Arial"/>
        <w:sz w:val="20"/>
      </w:rPr>
      <w:t xml:space="preserve">: </w:t>
    </w:r>
    <w:r w:rsidR="00471BA6">
      <w:rPr>
        <w:rFonts w:ascii="Arial" w:hAnsi="Arial" w:cs="Arial"/>
        <w:sz w:val="20"/>
      </w:rPr>
      <w:t>69-8</w:t>
    </w:r>
    <w:r>
      <w:rPr>
        <w:rFonts w:ascii="Arial" w:hAnsi="Arial" w:cs="Arial"/>
        <w:sz w:val="20"/>
      </w:rPr>
      <w:t>1</w:t>
    </w:r>
  </w:p>
  <w:p w14:paraId="55E13918" w14:textId="77777777" w:rsidR="00483FEF" w:rsidRPr="00FB0653" w:rsidRDefault="00483FEF">
    <w:pPr>
      <w:pStyle w:val="Header"/>
      <w:ind w:right="360" w:firstLine="360"/>
      <w:rPr>
        <w:rFonts w:ascii="Trebuchet MS" w:hAnsi="Trebuchet M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AAF0" w14:textId="77777777" w:rsidR="00483FEF" w:rsidRPr="000C0CE8" w:rsidRDefault="006D5433"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 xml:space="preserve">Strategi Komunikasi Lingkungan dalam Meningkatkan Partisipasi </w:t>
    </w:r>
    <w:r w:rsidR="00483FEF" w:rsidRPr="00BE0747">
      <w:rPr>
        <w:rFonts w:ascii="Arial" w:hAnsi="Arial" w:cs="Arial"/>
        <w:sz w:val="20"/>
        <w:lang w:val="sv-SE"/>
      </w:rPr>
      <w:t>(</w:t>
    </w:r>
    <w:r w:rsidR="00540337">
      <w:rPr>
        <w:rFonts w:ascii="Arial" w:hAnsi="Arial" w:cs="Arial"/>
        <w:sz w:val="20"/>
        <w:lang w:val="sv-SE"/>
      </w:rPr>
      <w:t>Dwi N. Ceriawati</w:t>
    </w:r>
    <w:r w:rsidR="00483FEF" w:rsidRPr="00BE0747">
      <w:rPr>
        <w:rFonts w:ascii="Arial" w:hAnsi="Arial" w:cs="Arial"/>
        <w:sz w:val="20"/>
        <w:lang w:val="sv-SE"/>
      </w:rPr>
      <w:t>)</w:t>
    </w:r>
  </w:p>
  <w:p w14:paraId="2454865E" w14:textId="77777777" w:rsidR="00483FEF" w:rsidRPr="000C0CE8" w:rsidRDefault="00483FEF">
    <w:pPr>
      <w:pStyle w:val="Header"/>
      <w:ind w:right="360" w:firstLine="360"/>
      <w:rPr>
        <w:rFonts w:ascii="Trebuchet MS" w:hAnsi="Trebuchet MS" w:cs="Lucida Sans Unicode"/>
        <w:i/>
        <w:iCs/>
        <w:sz w:val="20"/>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F4DE9"/>
    <w:multiLevelType w:val="singleLevel"/>
    <w:tmpl w:val="A35F4DE9"/>
    <w:lvl w:ilvl="0">
      <w:start w:val="1"/>
      <w:numFmt w:val="lowerLetter"/>
      <w:suff w:val="space"/>
      <w:lvlText w:val="%1."/>
      <w:lvlJc w:val="left"/>
    </w:lvl>
  </w:abstractNum>
  <w:abstractNum w:abstractNumId="1" w15:restartNumberingAfterBreak="0">
    <w:nsid w:val="BACC360F"/>
    <w:multiLevelType w:val="singleLevel"/>
    <w:tmpl w:val="BACC360F"/>
    <w:lvl w:ilvl="0">
      <w:start w:val="1"/>
      <w:numFmt w:val="lowerLetter"/>
      <w:lvlText w:val="%1."/>
      <w:lvlJc w:val="left"/>
      <w:pPr>
        <w:tabs>
          <w:tab w:val="left" w:pos="425"/>
        </w:tabs>
        <w:ind w:left="425" w:hanging="425"/>
      </w:pPr>
      <w:rPr>
        <w:rFonts w:hint="default"/>
      </w:rPr>
    </w:lvl>
  </w:abstractNum>
  <w:abstractNum w:abstractNumId="2" w15:restartNumberingAfterBreak="0">
    <w:nsid w:val="C51DF242"/>
    <w:multiLevelType w:val="singleLevel"/>
    <w:tmpl w:val="C51DF242"/>
    <w:lvl w:ilvl="0">
      <w:start w:val="1"/>
      <w:numFmt w:val="lowerLetter"/>
      <w:lvlText w:val="%1."/>
      <w:lvlJc w:val="left"/>
      <w:pPr>
        <w:tabs>
          <w:tab w:val="left" w:pos="425"/>
        </w:tabs>
        <w:ind w:left="425" w:hanging="425"/>
      </w:pPr>
      <w:rPr>
        <w:rFonts w:hint="default"/>
      </w:rPr>
    </w:lvl>
  </w:abstractNum>
  <w:abstractNum w:abstractNumId="3" w15:restartNumberingAfterBreak="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6730AE2"/>
    <w:multiLevelType w:val="hybridMultilevel"/>
    <w:tmpl w:val="5CBAAE38"/>
    <w:lvl w:ilvl="0" w:tplc="41C22E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836EA"/>
    <w:multiLevelType w:val="hybridMultilevel"/>
    <w:tmpl w:val="D06C7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14D23"/>
    <w:multiLevelType w:val="hybridMultilevel"/>
    <w:tmpl w:val="D8C0F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60268"/>
    <w:multiLevelType w:val="hybridMultilevel"/>
    <w:tmpl w:val="E5987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124ED"/>
    <w:multiLevelType w:val="hybridMultilevel"/>
    <w:tmpl w:val="FA203866"/>
    <w:lvl w:ilvl="0" w:tplc="2648F71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316F72"/>
    <w:multiLevelType w:val="hybridMultilevel"/>
    <w:tmpl w:val="ED94FA44"/>
    <w:lvl w:ilvl="0" w:tplc="FFFFFFFF">
      <w:start w:val="1"/>
      <w:numFmt w:val="decimal"/>
      <w:lvlText w:val="%1."/>
      <w:lvlJc w:val="left"/>
      <w:pPr>
        <w:ind w:left="1620" w:hanging="360"/>
      </w:pPr>
    </w:lvl>
    <w:lvl w:ilvl="1" w:tplc="FFFFFFFF">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3" w15:restartNumberingAfterBreak="0">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027664"/>
    <w:multiLevelType w:val="hybridMultilevel"/>
    <w:tmpl w:val="FBEE9366"/>
    <w:lvl w:ilvl="0" w:tplc="FFFFFFFF">
      <w:start w:val="1"/>
      <w:numFmt w:val="decimal"/>
      <w:lvlText w:val="%1."/>
      <w:lvlJc w:val="left"/>
      <w:pPr>
        <w:ind w:left="1620" w:hanging="360"/>
      </w:pPr>
    </w:lvl>
    <w:lvl w:ilvl="1" w:tplc="FFFFFFFF">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5" w15:restartNumberingAfterBreak="0">
    <w:nsid w:val="26EF4C6E"/>
    <w:multiLevelType w:val="hybridMultilevel"/>
    <w:tmpl w:val="1E76FB60"/>
    <w:lvl w:ilvl="0" w:tplc="FF6439DA">
      <w:start w:val="1"/>
      <w:numFmt w:val="decimal"/>
      <w:lvlText w:val="%1."/>
      <w:lvlJc w:val="left"/>
      <w:pPr>
        <w:tabs>
          <w:tab w:val="num" w:pos="2520"/>
        </w:tabs>
        <w:ind w:left="2520" w:hanging="360"/>
      </w:pPr>
      <w:rPr>
        <w:rFonts w:hint="default"/>
      </w:rPr>
    </w:lvl>
    <w:lvl w:ilvl="1" w:tplc="2586FE3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2B813F31"/>
    <w:multiLevelType w:val="hybridMultilevel"/>
    <w:tmpl w:val="D7BAB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B4A4E"/>
    <w:multiLevelType w:val="hybridMultilevel"/>
    <w:tmpl w:val="ED94FA44"/>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F8E1516"/>
    <w:multiLevelType w:val="hybridMultilevel"/>
    <w:tmpl w:val="42DC7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A1BF9"/>
    <w:multiLevelType w:val="multilevel"/>
    <w:tmpl w:val="BE1A68A4"/>
    <w:lvl w:ilvl="0">
      <w:start w:val="4"/>
      <w:numFmt w:val="decimal"/>
      <w:lvlText w:val="%1."/>
      <w:lvlJc w:val="left"/>
      <w:pPr>
        <w:tabs>
          <w:tab w:val="num" w:pos="425"/>
        </w:tabs>
        <w:ind w:left="425" w:hanging="425"/>
      </w:pPr>
      <w:rPr>
        <w:rFonts w:hint="default"/>
      </w:rPr>
    </w:lvl>
    <w:lvl w:ilvl="1">
      <w:start w:val="1"/>
      <w:numFmt w:val="decimal"/>
      <w:isLgl/>
      <w:lvlText w:val="%1.3"/>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0" w15:restartNumberingAfterBreak="0">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72B73"/>
    <w:multiLevelType w:val="hybridMultilevel"/>
    <w:tmpl w:val="2EA256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A755D0"/>
    <w:multiLevelType w:val="multilevel"/>
    <w:tmpl w:val="8DD24E5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852EFD"/>
    <w:multiLevelType w:val="hybridMultilevel"/>
    <w:tmpl w:val="5B728998"/>
    <w:lvl w:ilvl="0" w:tplc="FFFFFFFF">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361E2F"/>
    <w:multiLevelType w:val="hybridMultilevel"/>
    <w:tmpl w:val="4210C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564F3"/>
    <w:multiLevelType w:val="hybridMultilevel"/>
    <w:tmpl w:val="FE884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633CD1"/>
    <w:multiLevelType w:val="hybridMultilevel"/>
    <w:tmpl w:val="AA7260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2D4793"/>
    <w:multiLevelType w:val="multilevel"/>
    <w:tmpl w:val="CB2AB2FA"/>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lowerLetter"/>
      <w:lvlText w:val="%4."/>
      <w:lvlJc w:val="left"/>
      <w:pPr>
        <w:ind w:left="144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4" w15:restartNumberingAfterBreak="0">
    <w:nsid w:val="5837792B"/>
    <w:multiLevelType w:val="hybridMultilevel"/>
    <w:tmpl w:val="D534C8E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58DC4066"/>
    <w:multiLevelType w:val="hybridMultilevel"/>
    <w:tmpl w:val="5F14EA6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5AB22737"/>
    <w:multiLevelType w:val="hybridMultilevel"/>
    <w:tmpl w:val="2BB674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38" w15:restartNumberingAfterBreak="0">
    <w:nsid w:val="6642451B"/>
    <w:multiLevelType w:val="hybridMultilevel"/>
    <w:tmpl w:val="BBCC04E6"/>
    <w:lvl w:ilvl="0" w:tplc="1CCE5BE0">
      <w:start w:val="1"/>
      <w:numFmt w:val="lowerLetter"/>
      <w:lvlText w:val="%1)"/>
      <w:lvlJc w:val="left"/>
      <w:pPr>
        <w:ind w:left="450" w:hanging="360"/>
      </w:pPr>
    </w:lvl>
    <w:lvl w:ilvl="1" w:tplc="357A0F1E" w:tentative="1">
      <w:start w:val="1"/>
      <w:numFmt w:val="lowerLetter"/>
      <w:lvlText w:val="%2."/>
      <w:lvlJc w:val="left"/>
      <w:pPr>
        <w:ind w:left="1170" w:hanging="360"/>
      </w:pPr>
    </w:lvl>
    <w:lvl w:ilvl="2" w:tplc="470861F6" w:tentative="1">
      <w:start w:val="1"/>
      <w:numFmt w:val="lowerRoman"/>
      <w:lvlText w:val="%3."/>
      <w:lvlJc w:val="right"/>
      <w:pPr>
        <w:ind w:left="1890" w:hanging="180"/>
      </w:pPr>
    </w:lvl>
    <w:lvl w:ilvl="3" w:tplc="92B0D076" w:tentative="1">
      <w:start w:val="1"/>
      <w:numFmt w:val="decimal"/>
      <w:lvlText w:val="%4."/>
      <w:lvlJc w:val="left"/>
      <w:pPr>
        <w:ind w:left="2610" w:hanging="360"/>
      </w:pPr>
    </w:lvl>
    <w:lvl w:ilvl="4" w:tplc="CF16FC60" w:tentative="1">
      <w:start w:val="1"/>
      <w:numFmt w:val="lowerLetter"/>
      <w:lvlText w:val="%5."/>
      <w:lvlJc w:val="left"/>
      <w:pPr>
        <w:ind w:left="3330" w:hanging="360"/>
      </w:pPr>
    </w:lvl>
    <w:lvl w:ilvl="5" w:tplc="9A38D8B4" w:tentative="1">
      <w:start w:val="1"/>
      <w:numFmt w:val="lowerRoman"/>
      <w:lvlText w:val="%6."/>
      <w:lvlJc w:val="right"/>
      <w:pPr>
        <w:ind w:left="4050" w:hanging="180"/>
      </w:pPr>
    </w:lvl>
    <w:lvl w:ilvl="6" w:tplc="1B6C8602" w:tentative="1">
      <w:start w:val="1"/>
      <w:numFmt w:val="decimal"/>
      <w:lvlText w:val="%7."/>
      <w:lvlJc w:val="left"/>
      <w:pPr>
        <w:ind w:left="4770" w:hanging="360"/>
      </w:pPr>
    </w:lvl>
    <w:lvl w:ilvl="7" w:tplc="728CC768" w:tentative="1">
      <w:start w:val="1"/>
      <w:numFmt w:val="lowerLetter"/>
      <w:lvlText w:val="%8."/>
      <w:lvlJc w:val="left"/>
      <w:pPr>
        <w:ind w:left="5490" w:hanging="360"/>
      </w:pPr>
    </w:lvl>
    <w:lvl w:ilvl="8" w:tplc="70480996" w:tentative="1">
      <w:start w:val="1"/>
      <w:numFmt w:val="lowerRoman"/>
      <w:lvlText w:val="%9."/>
      <w:lvlJc w:val="right"/>
      <w:pPr>
        <w:ind w:left="6210" w:hanging="180"/>
      </w:pPr>
    </w:lvl>
  </w:abstractNum>
  <w:abstractNum w:abstractNumId="39" w15:restartNumberingAfterBreak="0">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1623BF"/>
    <w:multiLevelType w:val="multilevel"/>
    <w:tmpl w:val="711623BF"/>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1" w15:restartNumberingAfterBreak="0">
    <w:nsid w:val="74756EB0"/>
    <w:multiLevelType w:val="hybridMultilevel"/>
    <w:tmpl w:val="29E6C5B4"/>
    <w:lvl w:ilvl="0" w:tplc="582C1B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621118"/>
    <w:multiLevelType w:val="hybridMultilevel"/>
    <w:tmpl w:val="DE9EEE5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758420A2"/>
    <w:multiLevelType w:val="hybridMultilevel"/>
    <w:tmpl w:val="1B26E0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D96B3E"/>
    <w:multiLevelType w:val="hybridMultilevel"/>
    <w:tmpl w:val="F2A400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1300175">
    <w:abstractNumId w:val="35"/>
  </w:num>
  <w:num w:numId="2" w16cid:durableId="1190022886">
    <w:abstractNumId w:val="21"/>
  </w:num>
  <w:num w:numId="3" w16cid:durableId="1750690155">
    <w:abstractNumId w:val="44"/>
  </w:num>
  <w:num w:numId="4" w16cid:durableId="1899783946">
    <w:abstractNumId w:val="10"/>
  </w:num>
  <w:num w:numId="5" w16cid:durableId="1512404996">
    <w:abstractNumId w:val="22"/>
  </w:num>
  <w:num w:numId="6" w16cid:durableId="253363632">
    <w:abstractNumId w:val="23"/>
  </w:num>
  <w:num w:numId="7" w16cid:durableId="596523724">
    <w:abstractNumId w:val="27"/>
  </w:num>
  <w:num w:numId="8" w16cid:durableId="90274942">
    <w:abstractNumId w:val="37"/>
  </w:num>
  <w:num w:numId="9" w16cid:durableId="1544056923">
    <w:abstractNumId w:val="32"/>
  </w:num>
  <w:num w:numId="10" w16cid:durableId="2071733273">
    <w:abstractNumId w:val="11"/>
  </w:num>
  <w:num w:numId="11" w16cid:durableId="912468002">
    <w:abstractNumId w:val="9"/>
  </w:num>
  <w:num w:numId="12" w16cid:durableId="826432305">
    <w:abstractNumId w:val="28"/>
  </w:num>
  <w:num w:numId="13" w16cid:durableId="2127120812">
    <w:abstractNumId w:val="39"/>
  </w:num>
  <w:num w:numId="14" w16cid:durableId="1804496092">
    <w:abstractNumId w:val="13"/>
  </w:num>
  <w:num w:numId="15" w16cid:durableId="851533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149058">
    <w:abstractNumId w:val="41"/>
  </w:num>
  <w:num w:numId="17" w16cid:durableId="1581869713">
    <w:abstractNumId w:val="20"/>
  </w:num>
  <w:num w:numId="18" w16cid:durableId="1474560512">
    <w:abstractNumId w:val="15"/>
  </w:num>
  <w:num w:numId="19" w16cid:durableId="2139716553">
    <w:abstractNumId w:val="26"/>
  </w:num>
  <w:num w:numId="20" w16cid:durableId="650719301">
    <w:abstractNumId w:val="7"/>
  </w:num>
  <w:num w:numId="21" w16cid:durableId="469711846">
    <w:abstractNumId w:val="3"/>
  </w:num>
  <w:num w:numId="22" w16cid:durableId="197471771">
    <w:abstractNumId w:val="5"/>
  </w:num>
  <w:num w:numId="23" w16cid:durableId="1038773057">
    <w:abstractNumId w:val="6"/>
  </w:num>
  <w:num w:numId="24" w16cid:durableId="820774502">
    <w:abstractNumId w:val="1"/>
  </w:num>
  <w:num w:numId="25" w16cid:durableId="1230193598">
    <w:abstractNumId w:val="0"/>
  </w:num>
  <w:num w:numId="26" w16cid:durableId="259991944">
    <w:abstractNumId w:val="36"/>
  </w:num>
  <w:num w:numId="27" w16cid:durableId="1659380698">
    <w:abstractNumId w:val="38"/>
  </w:num>
  <w:num w:numId="28" w16cid:durableId="11883641">
    <w:abstractNumId w:val="34"/>
  </w:num>
  <w:num w:numId="29" w16cid:durableId="1198618128">
    <w:abstractNumId w:val="2"/>
  </w:num>
  <w:num w:numId="30" w16cid:durableId="1714771713">
    <w:abstractNumId w:val="24"/>
  </w:num>
  <w:num w:numId="31" w16cid:durableId="506332151">
    <w:abstractNumId w:val="40"/>
  </w:num>
  <w:num w:numId="32" w16cid:durableId="725833965">
    <w:abstractNumId w:val="33"/>
  </w:num>
  <w:num w:numId="33" w16cid:durableId="1508211871">
    <w:abstractNumId w:val="8"/>
  </w:num>
  <w:num w:numId="34" w16cid:durableId="1983341547">
    <w:abstractNumId w:val="16"/>
  </w:num>
  <w:num w:numId="35" w16cid:durableId="183128629">
    <w:abstractNumId w:val="4"/>
  </w:num>
  <w:num w:numId="36" w16cid:durableId="1747460774">
    <w:abstractNumId w:val="17"/>
  </w:num>
  <w:num w:numId="37" w16cid:durableId="683750702">
    <w:abstractNumId w:val="30"/>
  </w:num>
  <w:num w:numId="38" w16cid:durableId="1043024162">
    <w:abstractNumId w:val="25"/>
  </w:num>
  <w:num w:numId="39" w16cid:durableId="1055934211">
    <w:abstractNumId w:val="18"/>
  </w:num>
  <w:num w:numId="40" w16cid:durableId="2146699906">
    <w:abstractNumId w:val="43"/>
  </w:num>
  <w:num w:numId="41" w16cid:durableId="1319109555">
    <w:abstractNumId w:val="45"/>
  </w:num>
  <w:num w:numId="42" w16cid:durableId="1838882540">
    <w:abstractNumId w:val="29"/>
  </w:num>
  <w:num w:numId="43" w16cid:durableId="1832479258">
    <w:abstractNumId w:val="31"/>
  </w:num>
  <w:num w:numId="44" w16cid:durableId="1280601705">
    <w:abstractNumId w:val="14"/>
  </w:num>
  <w:num w:numId="45" w16cid:durableId="462239785">
    <w:abstractNumId w:val="12"/>
  </w:num>
  <w:num w:numId="46" w16cid:durableId="1036276931">
    <w:abstractNumId w:val="19"/>
  </w:num>
  <w:num w:numId="47" w16cid:durableId="112068988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99"/>
    <w:rsid w:val="00000E1E"/>
    <w:rsid w:val="00025672"/>
    <w:rsid w:val="00034805"/>
    <w:rsid w:val="00034B7D"/>
    <w:rsid w:val="00052DA8"/>
    <w:rsid w:val="00076B43"/>
    <w:rsid w:val="00087ED6"/>
    <w:rsid w:val="000B3BA5"/>
    <w:rsid w:val="000C0CE8"/>
    <w:rsid w:val="000C6565"/>
    <w:rsid w:val="000D0A69"/>
    <w:rsid w:val="000F2D2E"/>
    <w:rsid w:val="00110DBB"/>
    <w:rsid w:val="00112CE0"/>
    <w:rsid w:val="001233D5"/>
    <w:rsid w:val="001246F8"/>
    <w:rsid w:val="00130BE7"/>
    <w:rsid w:val="00140AA4"/>
    <w:rsid w:val="00144A74"/>
    <w:rsid w:val="00145DF9"/>
    <w:rsid w:val="001567B7"/>
    <w:rsid w:val="001636C6"/>
    <w:rsid w:val="001663CC"/>
    <w:rsid w:val="0016763D"/>
    <w:rsid w:val="00175239"/>
    <w:rsid w:val="00182757"/>
    <w:rsid w:val="0018736F"/>
    <w:rsid w:val="00197028"/>
    <w:rsid w:val="001C111F"/>
    <w:rsid w:val="001C66DD"/>
    <w:rsid w:val="001E498A"/>
    <w:rsid w:val="001E77C9"/>
    <w:rsid w:val="001F7A82"/>
    <w:rsid w:val="00221F89"/>
    <w:rsid w:val="00222E12"/>
    <w:rsid w:val="00223EF6"/>
    <w:rsid w:val="00234066"/>
    <w:rsid w:val="00234AD0"/>
    <w:rsid w:val="0023758A"/>
    <w:rsid w:val="00255A0B"/>
    <w:rsid w:val="0025696A"/>
    <w:rsid w:val="0026176D"/>
    <w:rsid w:val="00262288"/>
    <w:rsid w:val="002976A9"/>
    <w:rsid w:val="002C0EA0"/>
    <w:rsid w:val="002E6F4E"/>
    <w:rsid w:val="002E7A54"/>
    <w:rsid w:val="002F1296"/>
    <w:rsid w:val="002F13D0"/>
    <w:rsid w:val="0031722C"/>
    <w:rsid w:val="00341DDA"/>
    <w:rsid w:val="0034369C"/>
    <w:rsid w:val="003542D4"/>
    <w:rsid w:val="003563A2"/>
    <w:rsid w:val="00365366"/>
    <w:rsid w:val="00366839"/>
    <w:rsid w:val="0038129E"/>
    <w:rsid w:val="003972EB"/>
    <w:rsid w:val="003C00E3"/>
    <w:rsid w:val="003C0C6D"/>
    <w:rsid w:val="003D300D"/>
    <w:rsid w:val="003F3492"/>
    <w:rsid w:val="003F77C7"/>
    <w:rsid w:val="00421845"/>
    <w:rsid w:val="00426D88"/>
    <w:rsid w:val="004271EC"/>
    <w:rsid w:val="00444FC9"/>
    <w:rsid w:val="00450B4E"/>
    <w:rsid w:val="00451FDE"/>
    <w:rsid w:val="0045673A"/>
    <w:rsid w:val="00471BA6"/>
    <w:rsid w:val="00474162"/>
    <w:rsid w:val="00483FEF"/>
    <w:rsid w:val="00487A97"/>
    <w:rsid w:val="004938D7"/>
    <w:rsid w:val="004D0DEB"/>
    <w:rsid w:val="00504372"/>
    <w:rsid w:val="00540337"/>
    <w:rsid w:val="005674BB"/>
    <w:rsid w:val="00572572"/>
    <w:rsid w:val="005804A8"/>
    <w:rsid w:val="005B7903"/>
    <w:rsid w:val="005D2BF3"/>
    <w:rsid w:val="005D696A"/>
    <w:rsid w:val="005E599D"/>
    <w:rsid w:val="005F09F9"/>
    <w:rsid w:val="00607358"/>
    <w:rsid w:val="006166D8"/>
    <w:rsid w:val="006746F1"/>
    <w:rsid w:val="00675E26"/>
    <w:rsid w:val="00681431"/>
    <w:rsid w:val="006A2312"/>
    <w:rsid w:val="006B2817"/>
    <w:rsid w:val="006B44AB"/>
    <w:rsid w:val="006C078C"/>
    <w:rsid w:val="006C07C9"/>
    <w:rsid w:val="006C2343"/>
    <w:rsid w:val="006D5433"/>
    <w:rsid w:val="006E09DF"/>
    <w:rsid w:val="006E7729"/>
    <w:rsid w:val="007169B3"/>
    <w:rsid w:val="007274F5"/>
    <w:rsid w:val="00730AD8"/>
    <w:rsid w:val="007360C8"/>
    <w:rsid w:val="0075217F"/>
    <w:rsid w:val="0079093B"/>
    <w:rsid w:val="00794C24"/>
    <w:rsid w:val="00796CF2"/>
    <w:rsid w:val="007B45EB"/>
    <w:rsid w:val="007C04B7"/>
    <w:rsid w:val="007C1D26"/>
    <w:rsid w:val="007C72ED"/>
    <w:rsid w:val="007D2C48"/>
    <w:rsid w:val="007F4B4C"/>
    <w:rsid w:val="00813857"/>
    <w:rsid w:val="00827961"/>
    <w:rsid w:val="00827D3D"/>
    <w:rsid w:val="00841012"/>
    <w:rsid w:val="00842D20"/>
    <w:rsid w:val="0085526E"/>
    <w:rsid w:val="008641E9"/>
    <w:rsid w:val="00867604"/>
    <w:rsid w:val="008828B8"/>
    <w:rsid w:val="00885776"/>
    <w:rsid w:val="008A4FFD"/>
    <w:rsid w:val="008A53C3"/>
    <w:rsid w:val="008A5B15"/>
    <w:rsid w:val="008B4108"/>
    <w:rsid w:val="008B4CB0"/>
    <w:rsid w:val="008C7817"/>
    <w:rsid w:val="008E1639"/>
    <w:rsid w:val="008E3006"/>
    <w:rsid w:val="008F2150"/>
    <w:rsid w:val="008F6BC1"/>
    <w:rsid w:val="00904D40"/>
    <w:rsid w:val="009073BE"/>
    <w:rsid w:val="0091459F"/>
    <w:rsid w:val="0092205D"/>
    <w:rsid w:val="00926DE2"/>
    <w:rsid w:val="009420D1"/>
    <w:rsid w:val="00945AA6"/>
    <w:rsid w:val="00954B4F"/>
    <w:rsid w:val="00963DFE"/>
    <w:rsid w:val="009813DF"/>
    <w:rsid w:val="0098697C"/>
    <w:rsid w:val="009A636F"/>
    <w:rsid w:val="009B6E06"/>
    <w:rsid w:val="009C0A02"/>
    <w:rsid w:val="009E6336"/>
    <w:rsid w:val="009F4098"/>
    <w:rsid w:val="00A12142"/>
    <w:rsid w:val="00A4632E"/>
    <w:rsid w:val="00A5424A"/>
    <w:rsid w:val="00A565BD"/>
    <w:rsid w:val="00A60B30"/>
    <w:rsid w:val="00A62E8E"/>
    <w:rsid w:val="00A64685"/>
    <w:rsid w:val="00A80345"/>
    <w:rsid w:val="00A81769"/>
    <w:rsid w:val="00A86A51"/>
    <w:rsid w:val="00A9332E"/>
    <w:rsid w:val="00A96D2A"/>
    <w:rsid w:val="00AB3129"/>
    <w:rsid w:val="00AF2CB5"/>
    <w:rsid w:val="00AF789C"/>
    <w:rsid w:val="00B015C6"/>
    <w:rsid w:val="00B02DD8"/>
    <w:rsid w:val="00B07F95"/>
    <w:rsid w:val="00B15DEE"/>
    <w:rsid w:val="00B227FD"/>
    <w:rsid w:val="00B40A3C"/>
    <w:rsid w:val="00B53893"/>
    <w:rsid w:val="00B53B7B"/>
    <w:rsid w:val="00B55966"/>
    <w:rsid w:val="00B567BB"/>
    <w:rsid w:val="00B9459C"/>
    <w:rsid w:val="00B95A4A"/>
    <w:rsid w:val="00BA7191"/>
    <w:rsid w:val="00BA7DE3"/>
    <w:rsid w:val="00BC0ECE"/>
    <w:rsid w:val="00BC5D9C"/>
    <w:rsid w:val="00BE0747"/>
    <w:rsid w:val="00BE175D"/>
    <w:rsid w:val="00BE1B66"/>
    <w:rsid w:val="00BE2F21"/>
    <w:rsid w:val="00C51888"/>
    <w:rsid w:val="00C545E3"/>
    <w:rsid w:val="00C545EE"/>
    <w:rsid w:val="00C56271"/>
    <w:rsid w:val="00C61049"/>
    <w:rsid w:val="00C7098D"/>
    <w:rsid w:val="00C71748"/>
    <w:rsid w:val="00C857C7"/>
    <w:rsid w:val="00CE32DD"/>
    <w:rsid w:val="00CF7511"/>
    <w:rsid w:val="00D001C1"/>
    <w:rsid w:val="00D02675"/>
    <w:rsid w:val="00D02F05"/>
    <w:rsid w:val="00D34950"/>
    <w:rsid w:val="00D35754"/>
    <w:rsid w:val="00D42DBD"/>
    <w:rsid w:val="00D547F5"/>
    <w:rsid w:val="00D71EB2"/>
    <w:rsid w:val="00D87854"/>
    <w:rsid w:val="00D93FE6"/>
    <w:rsid w:val="00D949BA"/>
    <w:rsid w:val="00D94DE3"/>
    <w:rsid w:val="00DA2BD4"/>
    <w:rsid w:val="00DB6885"/>
    <w:rsid w:val="00DE0EE0"/>
    <w:rsid w:val="00DF4816"/>
    <w:rsid w:val="00E06CF8"/>
    <w:rsid w:val="00E10C89"/>
    <w:rsid w:val="00E35767"/>
    <w:rsid w:val="00E37BBF"/>
    <w:rsid w:val="00E4178B"/>
    <w:rsid w:val="00E44122"/>
    <w:rsid w:val="00E56664"/>
    <w:rsid w:val="00E67FF6"/>
    <w:rsid w:val="00E750F5"/>
    <w:rsid w:val="00E75EF9"/>
    <w:rsid w:val="00E849AB"/>
    <w:rsid w:val="00E8654B"/>
    <w:rsid w:val="00E86E19"/>
    <w:rsid w:val="00E92438"/>
    <w:rsid w:val="00E96F3F"/>
    <w:rsid w:val="00EA42F1"/>
    <w:rsid w:val="00EA4BD0"/>
    <w:rsid w:val="00EA54B9"/>
    <w:rsid w:val="00EB33E4"/>
    <w:rsid w:val="00EB6479"/>
    <w:rsid w:val="00EC4501"/>
    <w:rsid w:val="00EC72FD"/>
    <w:rsid w:val="00EF44C3"/>
    <w:rsid w:val="00EF5011"/>
    <w:rsid w:val="00EF5AD7"/>
    <w:rsid w:val="00F14525"/>
    <w:rsid w:val="00F434C4"/>
    <w:rsid w:val="00F53D1E"/>
    <w:rsid w:val="00F56326"/>
    <w:rsid w:val="00F6444B"/>
    <w:rsid w:val="00F80DBA"/>
    <w:rsid w:val="00F953B8"/>
    <w:rsid w:val="00FB0653"/>
    <w:rsid w:val="00FB08B1"/>
    <w:rsid w:val="00FB575A"/>
    <w:rsid w:val="00FC4C99"/>
    <w:rsid w:val="00FD359A"/>
    <w:rsid w:val="00FD36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8E492"/>
  <w15:chartTrackingRefBased/>
  <w15:docId w15:val="{8604673A-D98B-A648-B84E-F2516E30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style>
  <w:style w:type="paragraph" w:styleId="BodyText">
    <w:name w:val="Body Text"/>
    <w:basedOn w:val="Normal"/>
    <w:pPr>
      <w:jc w:val="both"/>
    </w:pPr>
  </w:style>
  <w:style w:type="paragraph" w:styleId="BodyTextIndent">
    <w:name w:val="Body Text Indent"/>
    <w:basedOn w:val="Normal"/>
    <w:pPr>
      <w:spacing w:after="120"/>
      <w:ind w:left="360"/>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3">
    <w:name w:val="Body Text Indent 3"/>
    <w:basedOn w:val="Normal"/>
    <w:pPr>
      <w:ind w:firstLine="720"/>
      <w:jc w:val="both"/>
    </w:pPr>
    <w:rPr>
      <w:rFonts w:ascii="Arial" w:hAnsi="Arial" w:cs="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szCs w:val="20"/>
      <w:lang w:val="en-GB"/>
    </w:rPr>
  </w:style>
  <w:style w:type="character" w:styleId="Emphasis">
    <w:name w:val="Emphasis"/>
    <w:qFormat/>
    <w:rPr>
      <w:i/>
      <w:iCs/>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lang w:val="en-GB"/>
    </w:rPr>
  </w:style>
  <w:style w:type="paragraph" w:styleId="BlockText">
    <w:name w:val="Block Text"/>
    <w:basedOn w:val="Normal"/>
    <w:pPr>
      <w:ind w:left="851" w:right="-432" w:firstLine="567"/>
      <w:jc w:val="both"/>
    </w:pPr>
    <w:rPr>
      <w:szCs w:val="20"/>
    </w:rPr>
  </w:style>
  <w:style w:type="paragraph" w:styleId="NormalWeb">
    <w:name w:val="Normal (Web)"/>
    <w:basedOn w:val="Normal"/>
    <w:link w:val="NormalWebChar"/>
    <w:qFormat/>
    <w:pPr>
      <w:spacing w:before="100" w:beforeAutospacing="1" w:after="100" w:afterAutospacing="1"/>
    </w:pPr>
  </w:style>
  <w:style w:type="character" w:styleId="FollowedHyperlink">
    <w:name w:val="FollowedHyperlink"/>
    <w:rPr>
      <w:color w:val="800080"/>
      <w:u w:val="single"/>
    </w:rPr>
  </w:style>
  <w:style w:type="table" w:styleId="TableGrid">
    <w:name w:val="Table Grid"/>
    <w:basedOn w:val="TableNormal"/>
    <w:uiPriority w:val="59"/>
    <w:qFormat/>
    <w:rsid w:val="00C70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qFormat/>
    <w:rsid w:val="00BE1B66"/>
    <w:rPr>
      <w:sz w:val="24"/>
      <w:szCs w:val="24"/>
    </w:rPr>
  </w:style>
  <w:style w:type="paragraph" w:styleId="ListParagraph">
    <w:name w:val="List Paragraph"/>
    <w:basedOn w:val="Normal"/>
    <w:uiPriority w:val="34"/>
    <w:unhideWhenUsed/>
    <w:qFormat/>
    <w:rsid w:val="00BE1B66"/>
    <w:pPr>
      <w:spacing w:after="200" w:line="276" w:lineRule="auto"/>
      <w:ind w:left="720"/>
      <w:contextualSpacing/>
    </w:pPr>
    <w:rPr>
      <w:rFonts w:ascii="Calibri" w:hAnsi="Calibri"/>
      <w:sz w:val="20"/>
      <w:szCs w:val="20"/>
      <w:lang w:eastAsia="zh-CN"/>
    </w:rPr>
  </w:style>
  <w:style w:type="paragraph" w:customStyle="1" w:styleId="Default">
    <w:name w:val="Default"/>
    <w:unhideWhenUsed/>
    <w:qFormat/>
    <w:rsid w:val="00DB6885"/>
    <w:pPr>
      <w:widowControl w:val="0"/>
      <w:autoSpaceDE w:val="0"/>
      <w:autoSpaceDN w:val="0"/>
      <w:adjustRightInd w:val="0"/>
      <w:spacing w:after="200" w:line="276" w:lineRule="auto"/>
    </w:pPr>
    <w:rPr>
      <w:color w:val="000000"/>
      <w:sz w:val="24"/>
    </w:rPr>
  </w:style>
  <w:style w:type="character" w:customStyle="1" w:styleId="FootnoteTextChar">
    <w:name w:val="Footnote Text Char"/>
    <w:basedOn w:val="DefaultParagraphFont"/>
    <w:link w:val="FootnoteText"/>
    <w:semiHidden/>
    <w:rsid w:val="00451FD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sbudpar.beraukab.go.id/tembudan-ditetapkan-sebagai-kampung-wisa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penda.beraukab.go.id/berita/artikel/status-lingkungan-hidup-daerah-kabupaten-berau" TargetMode="External"/><Relationship Id="rId4" Type="http://schemas.openxmlformats.org/officeDocument/2006/relationships/settings" Target="settings.xml"/><Relationship Id="rId9" Type="http://schemas.openxmlformats.org/officeDocument/2006/relationships/hyperlink" Target="https://www.jpnn.com/news/pemprov-kaltim-tetapkan-berau-pusat-industri-pariwisat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dceriawati@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AA332-5A52-45D9-9B8E-9C3D7011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4590</Words>
  <Characters>26165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30694</CharactersWithSpaces>
  <SharedDoc>false</SharedDoc>
  <HLinks>
    <vt:vector size="24" baseType="variant">
      <vt:variant>
        <vt:i4>1114129</vt:i4>
      </vt:variant>
      <vt:variant>
        <vt:i4>9</vt:i4>
      </vt:variant>
      <vt:variant>
        <vt:i4>0</vt:i4>
      </vt:variant>
      <vt:variant>
        <vt:i4>5</vt:i4>
      </vt:variant>
      <vt:variant>
        <vt:lpwstr>https://bapenda.beraukab.go.id/berita/artikel/status-lingkungan-hidup-daerah-kabupaten-berau</vt:lpwstr>
      </vt:variant>
      <vt:variant>
        <vt:lpwstr/>
      </vt:variant>
      <vt:variant>
        <vt:i4>1638484</vt:i4>
      </vt:variant>
      <vt:variant>
        <vt:i4>6</vt:i4>
      </vt:variant>
      <vt:variant>
        <vt:i4>0</vt:i4>
      </vt:variant>
      <vt:variant>
        <vt:i4>5</vt:i4>
      </vt:variant>
      <vt:variant>
        <vt:lpwstr>https://www.jpnn.com/news/pemprov-kaltim-tetapkan-berau-pusat-industri-pariwisata</vt:lpwstr>
      </vt:variant>
      <vt:variant>
        <vt:lpwstr/>
      </vt:variant>
      <vt:variant>
        <vt:i4>7209018</vt:i4>
      </vt:variant>
      <vt:variant>
        <vt:i4>3</vt:i4>
      </vt:variant>
      <vt:variant>
        <vt:i4>0</vt:i4>
      </vt:variant>
      <vt:variant>
        <vt:i4>5</vt:i4>
      </vt:variant>
      <vt:variant>
        <vt:lpwstr>http://disbudpar.beraukab.go.id/tembudan-ditetapkan-sebagai-kampung-wisata/</vt:lpwstr>
      </vt:variant>
      <vt:variant>
        <vt:lpwstr/>
      </vt:variant>
      <vt:variant>
        <vt:i4>786491</vt:i4>
      </vt:variant>
      <vt:variant>
        <vt:i4>0</vt:i4>
      </vt:variant>
      <vt:variant>
        <vt:i4>0</vt:i4>
      </vt:variant>
      <vt:variant>
        <vt:i4>5</vt:i4>
      </vt:variant>
      <vt:variant>
        <vt:lpwstr>mailto:dceriawati@gmail.com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subject/>
  <dc:creator>KG</dc:creator>
  <cp:keywords/>
  <cp:lastModifiedBy>Priscilya Nadeak</cp:lastModifiedBy>
  <cp:revision>2</cp:revision>
  <cp:lastPrinted>2023-01-26T14:31:00Z</cp:lastPrinted>
  <dcterms:created xsi:type="dcterms:W3CDTF">2023-05-08T07:35:00Z</dcterms:created>
  <dcterms:modified xsi:type="dcterms:W3CDTF">2023-05-08T07:35:00Z</dcterms:modified>
</cp:coreProperties>
</file>